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49F3" w14:textId="408228B7" w:rsidR="00626536" w:rsidRPr="002E7738" w:rsidRDefault="002E7738" w:rsidP="00DB74DA">
      <w:pPr>
        <w:spacing w:before="0" w:after="160" w:line="259" w:lineRule="auto"/>
        <w:jc w:val="both"/>
        <w:rPr>
          <w:rFonts w:asciiTheme="minorHAnsi" w:eastAsiaTheme="minorHAnsi" w:hAnsiTheme="minorHAnsi" w:cstheme="minorBidi"/>
          <w:b/>
          <w:szCs w:val="20"/>
        </w:rPr>
      </w:pPr>
      <w:r w:rsidRPr="002E7738">
        <w:rPr>
          <w:b/>
          <w:bCs/>
          <w:szCs w:val="20"/>
        </w:rPr>
        <w:t>Sinteza modificărilor – iunie 2018</w:t>
      </w:r>
    </w:p>
    <w:p w14:paraId="75F60864" w14:textId="4F470BAF" w:rsidR="00DB74DA" w:rsidRPr="00595C22" w:rsidRDefault="001A568F" w:rsidP="00DB74DA">
      <w:pPr>
        <w:spacing w:before="0" w:after="160" w:line="259" w:lineRule="auto"/>
        <w:jc w:val="both"/>
        <w:rPr>
          <w:rFonts w:eastAsiaTheme="minorHAnsi" w:cstheme="minorBidi"/>
          <w:b/>
          <w:szCs w:val="20"/>
        </w:rPr>
      </w:pPr>
      <w:r w:rsidRPr="00595C22">
        <w:rPr>
          <w:rFonts w:eastAsiaTheme="minorHAnsi" w:cstheme="minorBidi"/>
          <w:b/>
          <w:szCs w:val="20"/>
        </w:rPr>
        <w:t>Ghidul Solicitantului – Condiții</w:t>
      </w:r>
      <w:r w:rsidR="00DB74DA" w:rsidRPr="00595C22">
        <w:rPr>
          <w:rFonts w:eastAsiaTheme="minorHAnsi" w:cstheme="minorBidi"/>
          <w:b/>
          <w:szCs w:val="20"/>
        </w:rPr>
        <w:t xml:space="preserve"> specifice de accesare a fondurilor în cadrul apelu</w:t>
      </w:r>
      <w:r w:rsidR="00652088" w:rsidRPr="00595C22">
        <w:rPr>
          <w:rFonts w:eastAsiaTheme="minorHAnsi" w:cstheme="minorBidi"/>
          <w:b/>
          <w:szCs w:val="20"/>
        </w:rPr>
        <w:t>rilor</w:t>
      </w:r>
      <w:r w:rsidR="00DB74DA" w:rsidRPr="00595C22">
        <w:rPr>
          <w:rFonts w:eastAsiaTheme="minorHAnsi" w:cstheme="minorBidi"/>
          <w:b/>
          <w:szCs w:val="20"/>
        </w:rPr>
        <w:t xml:space="preserve"> de proiecte</w:t>
      </w:r>
      <w:r w:rsidR="00652088" w:rsidRPr="00595C22">
        <w:rPr>
          <w:rFonts w:eastAsiaTheme="minorHAnsi" w:cstheme="minorBidi"/>
          <w:b/>
          <w:szCs w:val="20"/>
        </w:rPr>
        <w:t xml:space="preserve"> </w:t>
      </w:r>
      <w:r w:rsidR="00DB74DA" w:rsidRPr="00595C22">
        <w:rPr>
          <w:rFonts w:eastAsiaTheme="minorHAnsi" w:cstheme="minorBidi"/>
          <w:b/>
          <w:szCs w:val="20"/>
        </w:rPr>
        <w:t>POR/201</w:t>
      </w:r>
      <w:r w:rsidR="00652088" w:rsidRPr="00595C22">
        <w:rPr>
          <w:rFonts w:eastAsiaTheme="minorHAnsi" w:cstheme="minorBidi"/>
          <w:b/>
          <w:szCs w:val="20"/>
        </w:rPr>
        <w:t>8</w:t>
      </w:r>
      <w:r w:rsidR="00DB74DA" w:rsidRPr="00595C22">
        <w:rPr>
          <w:rFonts w:eastAsiaTheme="minorHAnsi" w:cstheme="minorBidi"/>
          <w:b/>
          <w:szCs w:val="20"/>
        </w:rPr>
        <w:t>/</w:t>
      </w:r>
      <w:r w:rsidR="00626536" w:rsidRPr="00595C22">
        <w:rPr>
          <w:rFonts w:eastAsiaTheme="minorHAnsi" w:cstheme="minorBidi"/>
          <w:b/>
          <w:szCs w:val="20"/>
        </w:rPr>
        <w:t>5</w:t>
      </w:r>
      <w:r w:rsidR="00DB74DA" w:rsidRPr="00595C22">
        <w:rPr>
          <w:rFonts w:eastAsiaTheme="minorHAnsi" w:cstheme="minorBidi"/>
          <w:b/>
          <w:szCs w:val="20"/>
        </w:rPr>
        <w:t>/</w:t>
      </w:r>
      <w:r w:rsidR="00626536" w:rsidRPr="00595C22">
        <w:rPr>
          <w:rFonts w:eastAsiaTheme="minorHAnsi" w:cstheme="minorBidi"/>
          <w:b/>
          <w:szCs w:val="20"/>
        </w:rPr>
        <w:t>5</w:t>
      </w:r>
      <w:r w:rsidR="00DB74DA" w:rsidRPr="00595C22">
        <w:rPr>
          <w:rFonts w:eastAsiaTheme="minorHAnsi" w:cstheme="minorBidi"/>
          <w:b/>
          <w:szCs w:val="20"/>
        </w:rPr>
        <w:t>.1</w:t>
      </w:r>
      <w:r w:rsidR="00652088" w:rsidRPr="00595C22">
        <w:rPr>
          <w:rFonts w:eastAsiaTheme="minorHAnsi" w:cstheme="minorBidi"/>
          <w:b/>
          <w:szCs w:val="20"/>
        </w:rPr>
        <w:t>/7 regiuni/proiecte nefinalizate</w:t>
      </w:r>
      <w:r w:rsidR="00DB74DA" w:rsidRPr="00595C22">
        <w:rPr>
          <w:rFonts w:eastAsiaTheme="minorHAnsi" w:cstheme="minorBidi"/>
          <w:b/>
          <w:szCs w:val="20"/>
        </w:rPr>
        <w:t xml:space="preserve"> </w:t>
      </w:r>
      <w:r w:rsidR="00652088" w:rsidRPr="00595C22">
        <w:rPr>
          <w:rFonts w:eastAsiaTheme="minorHAnsi" w:cstheme="minorBidi"/>
          <w:b/>
          <w:szCs w:val="20"/>
        </w:rPr>
        <w:t xml:space="preserve">şi POR/2018/5/5.1/BI/proiecte nefinalizate </w:t>
      </w:r>
      <w:r w:rsidR="00DB74DA" w:rsidRPr="00595C22">
        <w:rPr>
          <w:rFonts w:eastAsiaTheme="minorHAnsi" w:cstheme="minorBidi"/>
          <w:b/>
          <w:szCs w:val="20"/>
        </w:rPr>
        <w:t>va cuprinde următoarele modificări:</w:t>
      </w:r>
    </w:p>
    <w:p w14:paraId="082F946F" w14:textId="77777777" w:rsidR="00136ADD" w:rsidRPr="00595C22" w:rsidRDefault="00136ADD" w:rsidP="00DB74DA">
      <w:pPr>
        <w:spacing w:before="0" w:after="160" w:line="259" w:lineRule="auto"/>
        <w:jc w:val="both"/>
        <w:rPr>
          <w:rFonts w:eastAsiaTheme="minorHAnsi" w:cstheme="minorBidi"/>
          <w:b/>
          <w:szCs w:val="20"/>
        </w:rPr>
      </w:pPr>
    </w:p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8647"/>
      </w:tblGrid>
      <w:tr w:rsidR="00915AD6" w:rsidRPr="00595C22" w14:paraId="5CDC0A86" w14:textId="110E3DE6" w:rsidTr="00434759">
        <w:trPr>
          <w:trHeight w:val="484"/>
        </w:trPr>
        <w:tc>
          <w:tcPr>
            <w:tcW w:w="710" w:type="dxa"/>
            <w:vAlign w:val="center"/>
          </w:tcPr>
          <w:p w14:paraId="2429E165" w14:textId="07CABA72" w:rsidR="00915AD6" w:rsidRPr="00595C22" w:rsidRDefault="00915AD6" w:rsidP="008152DE">
            <w:pPr>
              <w:spacing w:before="0" w:after="0"/>
              <w:jc w:val="center"/>
              <w:rPr>
                <w:rFonts w:eastAsiaTheme="minorHAnsi" w:cs="Arial"/>
                <w:b/>
                <w:szCs w:val="20"/>
              </w:rPr>
            </w:pPr>
            <w:proofErr w:type="spellStart"/>
            <w:r w:rsidRPr="00595C22">
              <w:rPr>
                <w:rFonts w:eastAsiaTheme="minorHAnsi" w:cs="Arial"/>
                <w:b/>
                <w:szCs w:val="20"/>
              </w:rPr>
              <w:t>Nr</w:t>
            </w:r>
            <w:proofErr w:type="spellEnd"/>
            <w:r w:rsidRPr="00595C22">
              <w:rPr>
                <w:rFonts w:eastAsiaTheme="minorHAnsi" w:cs="Arial"/>
                <w:b/>
                <w:szCs w:val="20"/>
              </w:rPr>
              <w:t xml:space="preserve">. </w:t>
            </w:r>
            <w:proofErr w:type="spellStart"/>
            <w:r w:rsidRPr="00595C22">
              <w:rPr>
                <w:rFonts w:eastAsiaTheme="minorHAnsi" w:cs="Arial"/>
                <w:b/>
                <w:szCs w:val="20"/>
              </w:rPr>
              <w:t>crt</w:t>
            </w:r>
            <w:proofErr w:type="spellEnd"/>
            <w:r w:rsidRPr="00595C22">
              <w:rPr>
                <w:rFonts w:eastAsiaTheme="minorHAnsi" w:cs="Arial"/>
                <w:b/>
                <w:szCs w:val="20"/>
              </w:rPr>
              <w:t>.</w:t>
            </w:r>
          </w:p>
        </w:tc>
        <w:tc>
          <w:tcPr>
            <w:tcW w:w="5953" w:type="dxa"/>
            <w:vAlign w:val="center"/>
          </w:tcPr>
          <w:p w14:paraId="70AC83AF" w14:textId="4D3FD060" w:rsidR="00915AD6" w:rsidRPr="00595C22" w:rsidRDefault="00915AD6" w:rsidP="008152DE">
            <w:pPr>
              <w:spacing w:before="0" w:after="0"/>
              <w:jc w:val="center"/>
              <w:rPr>
                <w:rFonts w:eastAsiaTheme="minorHAnsi" w:cs="Arial"/>
                <w:b/>
                <w:szCs w:val="20"/>
                <w:u w:val="single"/>
              </w:rPr>
            </w:pPr>
            <w:r w:rsidRPr="00595C22">
              <w:rPr>
                <w:rFonts w:eastAsiaTheme="minorHAnsi" w:cs="Arial"/>
                <w:b/>
                <w:szCs w:val="20"/>
              </w:rPr>
              <w:t>Text existent</w:t>
            </w:r>
          </w:p>
        </w:tc>
        <w:tc>
          <w:tcPr>
            <w:tcW w:w="8647" w:type="dxa"/>
            <w:vAlign w:val="center"/>
          </w:tcPr>
          <w:p w14:paraId="3F80FD63" w14:textId="46EDCCA4" w:rsidR="00915AD6" w:rsidRPr="00595C22" w:rsidRDefault="00F95048" w:rsidP="008152DE">
            <w:pPr>
              <w:spacing w:before="0" w:after="0"/>
              <w:jc w:val="center"/>
              <w:rPr>
                <w:rFonts w:eastAsiaTheme="minorHAnsi" w:cs="Arial"/>
                <w:b/>
                <w:szCs w:val="20"/>
              </w:rPr>
            </w:pPr>
            <w:r w:rsidRPr="00595C22">
              <w:rPr>
                <w:rFonts w:eastAsiaTheme="minorHAnsi" w:cs="Arial"/>
                <w:b/>
                <w:szCs w:val="20"/>
              </w:rPr>
              <w:t xml:space="preserve">Forma </w:t>
            </w:r>
            <w:proofErr w:type="spellStart"/>
            <w:r w:rsidRPr="00595C22">
              <w:rPr>
                <w:rFonts w:eastAsiaTheme="minorHAnsi" w:cs="Arial"/>
                <w:b/>
                <w:szCs w:val="20"/>
              </w:rPr>
              <w:t>actualizată</w:t>
            </w:r>
            <w:proofErr w:type="spellEnd"/>
          </w:p>
          <w:p w14:paraId="2544D640" w14:textId="273CDDA6" w:rsidR="00915AD6" w:rsidRPr="00595C22" w:rsidRDefault="00915AD6" w:rsidP="008152DE">
            <w:pPr>
              <w:spacing w:before="0" w:after="0"/>
              <w:jc w:val="center"/>
              <w:rPr>
                <w:rFonts w:eastAsiaTheme="minorHAnsi" w:cs="Arial"/>
                <w:b/>
                <w:szCs w:val="20"/>
                <w:lang w:val="ro-RO"/>
              </w:rPr>
            </w:pPr>
          </w:p>
        </w:tc>
      </w:tr>
      <w:tr w:rsidR="00980D56" w:rsidRPr="000E70E4" w14:paraId="1ED18BAE" w14:textId="77777777" w:rsidTr="00434759">
        <w:trPr>
          <w:trHeight w:val="5021"/>
        </w:trPr>
        <w:tc>
          <w:tcPr>
            <w:tcW w:w="710" w:type="dxa"/>
            <w:vAlign w:val="center"/>
          </w:tcPr>
          <w:p w14:paraId="4A8CAF4B" w14:textId="290C9D0B" w:rsidR="00980D56" w:rsidRPr="00EA7AD0" w:rsidRDefault="00EA7AD0" w:rsidP="008152DE">
            <w:pPr>
              <w:spacing w:before="0" w:after="0"/>
              <w:jc w:val="center"/>
              <w:rPr>
                <w:rFonts w:eastAsiaTheme="minorHAnsi" w:cs="Arial"/>
                <w:szCs w:val="20"/>
              </w:rPr>
            </w:pPr>
            <w:r w:rsidRPr="00EA7AD0">
              <w:rPr>
                <w:rFonts w:eastAsiaTheme="minorHAnsi" w:cs="Arial"/>
                <w:szCs w:val="20"/>
              </w:rPr>
              <w:t>1.</w:t>
            </w:r>
          </w:p>
        </w:tc>
        <w:tc>
          <w:tcPr>
            <w:tcW w:w="5953" w:type="dxa"/>
            <w:vAlign w:val="center"/>
          </w:tcPr>
          <w:p w14:paraId="54625C00" w14:textId="77777777" w:rsidR="00980D56" w:rsidRPr="00AF3559" w:rsidRDefault="00980D56" w:rsidP="008152DE">
            <w:pPr>
              <w:spacing w:before="0" w:after="0"/>
              <w:jc w:val="center"/>
              <w:rPr>
                <w:rFonts w:eastAsiaTheme="minorHAnsi" w:cs="Arial"/>
                <w:b/>
                <w:szCs w:val="20"/>
              </w:rPr>
            </w:pPr>
            <w:proofErr w:type="spellStart"/>
            <w:r w:rsidRPr="00AF3559">
              <w:rPr>
                <w:rFonts w:eastAsiaTheme="minorHAnsi" w:cs="Arial"/>
                <w:b/>
                <w:szCs w:val="20"/>
              </w:rPr>
              <w:t>Ghidul</w:t>
            </w:r>
            <w:proofErr w:type="spellEnd"/>
            <w:r w:rsidRPr="00AF3559">
              <w:rPr>
                <w:rFonts w:eastAsiaTheme="minorHAnsi" w:cs="Arial"/>
                <w:b/>
                <w:szCs w:val="20"/>
              </w:rPr>
              <w:t xml:space="preserve"> specific</w:t>
            </w:r>
          </w:p>
          <w:p w14:paraId="5C705C17" w14:textId="77777777" w:rsidR="00980D56" w:rsidRPr="00EA7AD0" w:rsidRDefault="00980D56" w:rsidP="008152DE">
            <w:pPr>
              <w:spacing w:before="0" w:after="0"/>
              <w:jc w:val="center"/>
              <w:rPr>
                <w:szCs w:val="20"/>
              </w:rPr>
            </w:pPr>
          </w:p>
          <w:p w14:paraId="6DE2B75E" w14:textId="77777777" w:rsidR="00AF3559" w:rsidRDefault="00652088" w:rsidP="00AF3559">
            <w:pPr>
              <w:spacing w:after="0"/>
              <w:jc w:val="both"/>
              <w:rPr>
                <w:rFonts w:eastAsiaTheme="minorHAnsi" w:cs="Arial"/>
                <w:szCs w:val="20"/>
              </w:rPr>
            </w:pPr>
            <w:proofErr w:type="gramStart"/>
            <w:r>
              <w:rPr>
                <w:rFonts w:eastAsiaTheme="minorHAnsi" w:cs="Arial"/>
                <w:szCs w:val="20"/>
              </w:rPr>
              <w:t>la</w:t>
            </w:r>
            <w:proofErr w:type="gramEnd"/>
            <w:r>
              <w:rPr>
                <w:rFonts w:eastAsiaTheme="minorHAnsi" w:cs="Arial"/>
                <w:szCs w:val="20"/>
              </w:rPr>
              <w:t xml:space="preserve"> </w:t>
            </w:r>
            <w:proofErr w:type="spellStart"/>
            <w:r>
              <w:rPr>
                <w:rFonts w:eastAsiaTheme="minorHAnsi" w:cs="Arial"/>
                <w:szCs w:val="20"/>
              </w:rPr>
              <w:t>secţiunea</w:t>
            </w:r>
            <w:proofErr w:type="spellEnd"/>
            <w:r>
              <w:rPr>
                <w:rFonts w:eastAsiaTheme="minorHAnsi" w:cs="Arial"/>
                <w:szCs w:val="20"/>
              </w:rPr>
              <w:t xml:space="preserve"> </w:t>
            </w:r>
            <w:r w:rsidRPr="00AF3559">
              <w:rPr>
                <w:rFonts w:eastAsiaTheme="minorHAnsi" w:cs="Arial"/>
                <w:b/>
                <w:szCs w:val="20"/>
              </w:rPr>
              <w:t xml:space="preserve">4.2. </w:t>
            </w:r>
            <w:proofErr w:type="spellStart"/>
            <w:r w:rsidRPr="00AF3559">
              <w:rPr>
                <w:rFonts w:eastAsiaTheme="minorHAnsi" w:cs="Arial"/>
                <w:b/>
                <w:szCs w:val="20"/>
              </w:rPr>
              <w:t>Eligibilitatea</w:t>
            </w:r>
            <w:proofErr w:type="spellEnd"/>
            <w:r w:rsidRPr="00AF3559">
              <w:rPr>
                <w:rFonts w:eastAsiaTheme="minorHAnsi" w:cs="Arial"/>
                <w:b/>
                <w:szCs w:val="20"/>
              </w:rPr>
              <w:t xml:space="preserve"> </w:t>
            </w:r>
            <w:proofErr w:type="spellStart"/>
            <w:r w:rsidRPr="00AF3559">
              <w:rPr>
                <w:rFonts w:eastAsiaTheme="minorHAnsi" w:cs="Arial"/>
                <w:b/>
                <w:szCs w:val="20"/>
              </w:rPr>
              <w:t>proiectului</w:t>
            </w:r>
            <w:proofErr w:type="spellEnd"/>
            <w:r>
              <w:rPr>
                <w:rFonts w:eastAsiaTheme="minorHAnsi" w:cs="Arial"/>
                <w:szCs w:val="20"/>
              </w:rPr>
              <w:t>,</w:t>
            </w:r>
            <w:r w:rsidR="00AF3559">
              <w:rPr>
                <w:rFonts w:eastAsiaTheme="minorHAnsi" w:cs="Arial"/>
                <w:szCs w:val="20"/>
              </w:rPr>
              <w:t xml:space="preserve"> </w:t>
            </w:r>
            <w:r w:rsidR="00AF3559" w:rsidRPr="00AF3559">
              <w:rPr>
                <w:rFonts w:eastAsiaTheme="minorHAnsi" w:cs="Arial"/>
                <w:b/>
                <w:szCs w:val="20"/>
              </w:rPr>
              <w:t xml:space="preserve">4.2.1 </w:t>
            </w:r>
            <w:proofErr w:type="spellStart"/>
            <w:r w:rsidR="00AF3559" w:rsidRPr="00AF3559">
              <w:rPr>
                <w:b/>
              </w:rPr>
              <w:t>Proiectul</w:t>
            </w:r>
            <w:proofErr w:type="spellEnd"/>
            <w:r w:rsidR="00AF3559" w:rsidRPr="00AF3559">
              <w:rPr>
                <w:b/>
              </w:rPr>
              <w:t xml:space="preserve"> </w:t>
            </w:r>
            <w:proofErr w:type="spellStart"/>
            <w:r w:rsidR="00AF3559" w:rsidRPr="00AF3559">
              <w:rPr>
                <w:b/>
              </w:rPr>
              <w:t>precum</w:t>
            </w:r>
            <w:proofErr w:type="spellEnd"/>
            <w:r w:rsidR="00AF3559" w:rsidRPr="00AF3559">
              <w:rPr>
                <w:b/>
              </w:rPr>
              <w:t xml:space="preserve"> </w:t>
            </w:r>
            <w:proofErr w:type="spellStart"/>
            <w:r w:rsidR="00AF3559" w:rsidRPr="00AF3559">
              <w:rPr>
                <w:b/>
              </w:rPr>
              <w:t>şi</w:t>
            </w:r>
            <w:proofErr w:type="spellEnd"/>
            <w:r w:rsidR="00AF3559" w:rsidRPr="00AF3559">
              <w:rPr>
                <w:b/>
              </w:rPr>
              <w:t xml:space="preserve"> </w:t>
            </w:r>
            <w:proofErr w:type="spellStart"/>
            <w:r w:rsidR="00AF3559" w:rsidRPr="00AF3559">
              <w:rPr>
                <w:b/>
              </w:rPr>
              <w:t>activităţile</w:t>
            </w:r>
            <w:proofErr w:type="spellEnd"/>
            <w:r w:rsidR="00AF3559" w:rsidRPr="00AF3559">
              <w:rPr>
                <w:b/>
              </w:rPr>
              <w:t xml:space="preserve"> sale se </w:t>
            </w:r>
            <w:proofErr w:type="spellStart"/>
            <w:r w:rsidR="00AF3559" w:rsidRPr="00AF3559">
              <w:rPr>
                <w:b/>
              </w:rPr>
              <w:t>încadrează</w:t>
            </w:r>
            <w:proofErr w:type="spellEnd"/>
            <w:r w:rsidR="00AF3559" w:rsidRPr="00AF3559">
              <w:rPr>
                <w:b/>
              </w:rPr>
              <w:t xml:space="preserve"> </w:t>
            </w:r>
            <w:proofErr w:type="spellStart"/>
            <w:r w:rsidR="00AF3559" w:rsidRPr="00AF3559">
              <w:rPr>
                <w:b/>
              </w:rPr>
              <w:t>în</w:t>
            </w:r>
            <w:proofErr w:type="spellEnd"/>
            <w:r w:rsidR="00AF3559" w:rsidRPr="00AF3559">
              <w:rPr>
                <w:b/>
              </w:rPr>
              <w:t xml:space="preserve"> </w:t>
            </w:r>
            <w:proofErr w:type="spellStart"/>
            <w:r w:rsidR="00AF3559" w:rsidRPr="00AF3559">
              <w:rPr>
                <w:b/>
              </w:rPr>
              <w:t>obiectivul</w:t>
            </w:r>
            <w:proofErr w:type="spellEnd"/>
            <w:r w:rsidR="00AF3559" w:rsidRPr="00AF3559">
              <w:rPr>
                <w:b/>
              </w:rPr>
              <w:t xml:space="preserve"> specific </w:t>
            </w:r>
            <w:proofErr w:type="spellStart"/>
            <w:r w:rsidR="00AF3559" w:rsidRPr="00AF3559">
              <w:rPr>
                <w:b/>
              </w:rPr>
              <w:t>corespunzător</w:t>
            </w:r>
            <w:proofErr w:type="spellEnd"/>
            <w:r w:rsidR="00AF3559" w:rsidRPr="00AF3559">
              <w:rPr>
                <w:b/>
              </w:rPr>
              <w:t xml:space="preserve"> </w:t>
            </w:r>
            <w:proofErr w:type="spellStart"/>
            <w:r w:rsidR="00AF3559" w:rsidRPr="00AF3559">
              <w:rPr>
                <w:b/>
              </w:rPr>
              <w:t>priorităţii</w:t>
            </w:r>
            <w:proofErr w:type="spellEnd"/>
            <w:r w:rsidR="00AF3559" w:rsidRPr="00AF3559">
              <w:rPr>
                <w:b/>
              </w:rPr>
              <w:t xml:space="preserve"> de </w:t>
            </w:r>
            <w:proofErr w:type="spellStart"/>
            <w:r w:rsidR="00AF3559" w:rsidRPr="00AF3559">
              <w:rPr>
                <w:b/>
              </w:rPr>
              <w:t>investiţii</w:t>
            </w:r>
            <w:proofErr w:type="spellEnd"/>
            <w:r w:rsidR="00AF3559" w:rsidRPr="00AF3559">
              <w:rPr>
                <w:b/>
              </w:rPr>
              <w:t xml:space="preserve"> 5.1 al </w:t>
            </w:r>
            <w:proofErr w:type="spellStart"/>
            <w:r w:rsidR="00AF3559" w:rsidRPr="00AF3559">
              <w:rPr>
                <w:b/>
              </w:rPr>
              <w:t>axei</w:t>
            </w:r>
            <w:proofErr w:type="spellEnd"/>
            <w:r w:rsidR="00AF3559" w:rsidRPr="00AF3559">
              <w:rPr>
                <w:b/>
              </w:rPr>
              <w:t xml:space="preserve"> </w:t>
            </w:r>
            <w:proofErr w:type="spellStart"/>
            <w:r w:rsidR="00AF3559" w:rsidRPr="00AF3559">
              <w:rPr>
                <w:b/>
              </w:rPr>
              <w:t>prioritare</w:t>
            </w:r>
            <w:proofErr w:type="spellEnd"/>
            <w:r w:rsidR="00AF3559" w:rsidRPr="00AF3559">
              <w:rPr>
                <w:b/>
              </w:rPr>
              <w:t xml:space="preserve"> 5 a POR</w:t>
            </w:r>
            <w:r>
              <w:rPr>
                <w:rFonts w:eastAsiaTheme="minorHAnsi" w:cs="Arial"/>
                <w:szCs w:val="20"/>
              </w:rPr>
              <w:t xml:space="preserve"> </w:t>
            </w:r>
          </w:p>
          <w:p w14:paraId="6E070DD0" w14:textId="2AD6357F" w:rsidR="00652088" w:rsidRDefault="00AF3559" w:rsidP="00AF3559">
            <w:pPr>
              <w:spacing w:after="0"/>
              <w:rPr>
                <w:rFonts w:eastAsiaTheme="minorHAnsi" w:cs="Arial"/>
                <w:szCs w:val="20"/>
              </w:rPr>
            </w:pPr>
            <w:r>
              <w:rPr>
                <w:rFonts w:eastAsiaTheme="minorHAnsi" w:cs="Arial"/>
                <w:szCs w:val="20"/>
              </w:rPr>
              <w:t xml:space="preserve">- </w:t>
            </w:r>
            <w:r w:rsidR="00652088">
              <w:rPr>
                <w:rFonts w:eastAsiaTheme="minorHAnsi" w:cs="Arial"/>
                <w:szCs w:val="20"/>
              </w:rPr>
              <w:t>pag.11</w:t>
            </w:r>
          </w:p>
          <w:p w14:paraId="36BD01C2" w14:textId="55041271" w:rsidR="00980D56" w:rsidRDefault="00652088" w:rsidP="00AF3559">
            <w:pPr>
              <w:spacing w:after="0"/>
              <w:rPr>
                <w:rFonts w:eastAsiaTheme="minorHAnsi" w:cs="Arial"/>
                <w:szCs w:val="20"/>
              </w:rPr>
            </w:pPr>
            <w:r>
              <w:rPr>
                <w:rFonts w:eastAsiaTheme="minorHAnsi" w:cs="Arial"/>
                <w:szCs w:val="20"/>
              </w:rPr>
              <w:t>“</w:t>
            </w:r>
            <w:r w:rsidR="00FE7366" w:rsidRPr="005A18AB">
              <w:t xml:space="preserve">In </w:t>
            </w:r>
            <w:proofErr w:type="spellStart"/>
            <w:r w:rsidR="00FE7366" w:rsidRPr="005A18AB">
              <w:t>ceea</w:t>
            </w:r>
            <w:proofErr w:type="spellEnd"/>
            <w:r w:rsidR="00FE7366" w:rsidRPr="005A18AB">
              <w:t xml:space="preserve"> </w:t>
            </w:r>
            <w:proofErr w:type="spellStart"/>
            <w:r w:rsidR="00FE7366" w:rsidRPr="005A18AB">
              <w:t>ce</w:t>
            </w:r>
            <w:proofErr w:type="spellEnd"/>
            <w:r w:rsidR="00FE7366" w:rsidRPr="005A18AB">
              <w:t xml:space="preserve"> </w:t>
            </w:r>
            <w:proofErr w:type="spellStart"/>
            <w:r w:rsidR="00FE7366" w:rsidRPr="005A18AB">
              <w:t>priveşte</w:t>
            </w:r>
            <w:proofErr w:type="spellEnd"/>
            <w:r w:rsidR="00FE7366" w:rsidRPr="005A18AB">
              <w:t xml:space="preserve"> </w:t>
            </w:r>
            <w:proofErr w:type="spellStart"/>
            <w:r w:rsidR="00FE7366" w:rsidRPr="005A18AB">
              <w:rPr>
                <w:b/>
              </w:rPr>
              <w:t>activitatea</w:t>
            </w:r>
            <w:proofErr w:type="spellEnd"/>
            <w:r w:rsidR="00FE7366" w:rsidRPr="005A18AB">
              <w:rPr>
                <w:b/>
              </w:rPr>
              <w:t xml:space="preserve"> de </w:t>
            </w:r>
            <w:proofErr w:type="spellStart"/>
            <w:r w:rsidR="00FE7366" w:rsidRPr="005A18AB">
              <w:rPr>
                <w:b/>
              </w:rPr>
              <w:t>digitizare</w:t>
            </w:r>
            <w:proofErr w:type="spellEnd"/>
            <w:r w:rsidR="00FE7366" w:rsidRPr="005A18AB">
              <w:t xml:space="preserve"> </w:t>
            </w:r>
            <w:proofErr w:type="gramStart"/>
            <w:r w:rsidR="00FE7366" w:rsidRPr="005A18AB">
              <w:t>a</w:t>
            </w:r>
            <w:proofErr w:type="gramEnd"/>
            <w:r w:rsidR="00FE7366" w:rsidRPr="005A18AB">
              <w:t xml:space="preserve"> </w:t>
            </w:r>
            <w:proofErr w:type="spellStart"/>
            <w:r w:rsidR="00FE7366" w:rsidRPr="005A18AB">
              <w:t>obiectivului</w:t>
            </w:r>
            <w:proofErr w:type="spellEnd"/>
            <w:r w:rsidR="00FE7366" w:rsidRPr="005A18AB">
              <w:t xml:space="preserve"> de </w:t>
            </w:r>
            <w:proofErr w:type="spellStart"/>
            <w:r w:rsidR="00FE7366" w:rsidRPr="005A18AB">
              <w:t>patrimoniu</w:t>
            </w:r>
            <w:proofErr w:type="spellEnd"/>
            <w:r w:rsidR="00FE7366" w:rsidRPr="005A18AB">
              <w:t xml:space="preserve"> </w:t>
            </w:r>
            <w:proofErr w:type="spellStart"/>
            <w:r w:rsidR="00FE7366" w:rsidRPr="005A18AB">
              <w:t>obiect</w:t>
            </w:r>
            <w:proofErr w:type="spellEnd"/>
            <w:r w:rsidR="00FE7366" w:rsidRPr="005A18AB">
              <w:t xml:space="preserve"> al </w:t>
            </w:r>
            <w:proofErr w:type="spellStart"/>
            <w:r w:rsidR="00FE7366" w:rsidRPr="005A18AB">
              <w:t>proiectului</w:t>
            </w:r>
            <w:proofErr w:type="spellEnd"/>
            <w:r w:rsidR="00FE7366" w:rsidRPr="005A18AB">
              <w:t xml:space="preserve"> </w:t>
            </w:r>
            <w:proofErr w:type="spellStart"/>
            <w:r w:rsidR="00FE7366" w:rsidRPr="005A18AB">
              <w:t>propus</w:t>
            </w:r>
            <w:proofErr w:type="spellEnd"/>
            <w:r w:rsidR="00FE7366" w:rsidRPr="005A18AB">
              <w:t xml:space="preserve"> </w:t>
            </w:r>
            <w:proofErr w:type="spellStart"/>
            <w:r w:rsidR="00FE7366" w:rsidRPr="005A18AB">
              <w:t>spre</w:t>
            </w:r>
            <w:proofErr w:type="spellEnd"/>
            <w:r w:rsidR="00FE7366" w:rsidRPr="005A18AB">
              <w:t xml:space="preserve"> </w:t>
            </w:r>
            <w:proofErr w:type="spellStart"/>
            <w:r w:rsidR="00FE7366" w:rsidRPr="005A18AB">
              <w:t>finanţare</w:t>
            </w:r>
            <w:proofErr w:type="spellEnd"/>
            <w:r w:rsidR="00FE7366" w:rsidRPr="005A18AB">
              <w:t xml:space="preserve"> </w:t>
            </w:r>
            <w:proofErr w:type="spellStart"/>
            <w:r w:rsidR="00FE7366" w:rsidRPr="005A18AB">
              <w:t>aceasta</w:t>
            </w:r>
            <w:proofErr w:type="spellEnd"/>
            <w:r w:rsidR="00FE7366" w:rsidRPr="005A18AB">
              <w:t xml:space="preserve"> se </w:t>
            </w:r>
            <w:proofErr w:type="spellStart"/>
            <w:r w:rsidR="00FE7366">
              <w:t>poate</w:t>
            </w:r>
            <w:proofErr w:type="spellEnd"/>
            <w:r w:rsidR="00FE7366" w:rsidRPr="005A18AB">
              <w:t xml:space="preserve"> </w:t>
            </w:r>
            <w:proofErr w:type="spellStart"/>
            <w:r w:rsidR="00FE7366" w:rsidRPr="00027327">
              <w:t>realiza</w:t>
            </w:r>
            <w:proofErr w:type="spellEnd"/>
            <w:r w:rsidR="00FE7366" w:rsidRPr="00027327">
              <w:t xml:space="preserve"> </w:t>
            </w:r>
            <w:proofErr w:type="spellStart"/>
            <w:r w:rsidR="00FE7366" w:rsidRPr="00027327">
              <w:t>prin</w:t>
            </w:r>
            <w:proofErr w:type="spellEnd"/>
            <w:r w:rsidR="00FE7366" w:rsidRPr="00027327">
              <w:t xml:space="preserve"> </w:t>
            </w:r>
            <w:proofErr w:type="spellStart"/>
            <w:r w:rsidR="00FE7366" w:rsidRPr="00027327">
              <w:t>proiect</w:t>
            </w:r>
            <w:proofErr w:type="spellEnd"/>
            <w:r w:rsidR="00FE7366" w:rsidRPr="00027327">
              <w:t>, la</w:t>
            </w:r>
            <w:r w:rsidR="00FE7366" w:rsidRPr="005A18AB">
              <w:t xml:space="preserve"> </w:t>
            </w:r>
            <w:proofErr w:type="spellStart"/>
            <w:r w:rsidR="00FE7366" w:rsidRPr="005A18AB">
              <w:t>finalul</w:t>
            </w:r>
            <w:proofErr w:type="spellEnd"/>
            <w:r w:rsidR="00FE7366" w:rsidRPr="005A18AB">
              <w:t xml:space="preserve"> </w:t>
            </w:r>
            <w:proofErr w:type="spellStart"/>
            <w:r w:rsidR="00FE7366" w:rsidRPr="005A18AB">
              <w:t>implementării</w:t>
            </w:r>
            <w:proofErr w:type="spellEnd"/>
            <w:r w:rsidR="00FE7366" w:rsidRPr="005A18AB">
              <w:t xml:space="preserve"> </w:t>
            </w:r>
            <w:proofErr w:type="spellStart"/>
            <w:r w:rsidR="00FE7366" w:rsidRPr="005A18AB">
              <w:t>proiectului</w:t>
            </w:r>
            <w:proofErr w:type="spellEnd"/>
            <w:r w:rsidR="00FE7366">
              <w:t>.”</w:t>
            </w:r>
            <w:r>
              <w:rPr>
                <w:rFonts w:eastAsiaTheme="minorHAnsi" w:cs="Arial"/>
                <w:szCs w:val="20"/>
              </w:rPr>
              <w:t xml:space="preserve"> </w:t>
            </w:r>
          </w:p>
          <w:p w14:paraId="1DE0AC4E" w14:textId="76CF0560" w:rsidR="005A4654" w:rsidRDefault="00AF3559" w:rsidP="00AF3559">
            <w:pPr>
              <w:spacing w:after="0"/>
              <w:rPr>
                <w:rFonts w:eastAsiaTheme="minorHAnsi" w:cs="Arial"/>
                <w:szCs w:val="20"/>
              </w:rPr>
            </w:pPr>
            <w:r>
              <w:rPr>
                <w:rFonts w:eastAsiaTheme="minorHAnsi" w:cs="Arial"/>
                <w:szCs w:val="20"/>
              </w:rPr>
              <w:t xml:space="preserve">- </w:t>
            </w:r>
            <w:r w:rsidR="005A4654">
              <w:rPr>
                <w:rFonts w:eastAsiaTheme="minorHAnsi" w:cs="Arial"/>
                <w:szCs w:val="20"/>
              </w:rPr>
              <w:t>pag.12</w:t>
            </w:r>
          </w:p>
          <w:p w14:paraId="122DA90A" w14:textId="65F75C6A" w:rsidR="005A4654" w:rsidRPr="00652088" w:rsidRDefault="005A4654" w:rsidP="00651ED1">
            <w:pPr>
              <w:rPr>
                <w:rFonts w:eastAsiaTheme="minorHAnsi" w:cs="Arial"/>
                <w:szCs w:val="20"/>
              </w:rPr>
            </w:pPr>
            <w:r>
              <w:rPr>
                <w:i/>
              </w:rPr>
              <w:t>“</w:t>
            </w:r>
            <w:r w:rsidRPr="000952AE">
              <w:rPr>
                <w:i/>
              </w:rPr>
              <w:t xml:space="preserve">Nu </w:t>
            </w:r>
            <w:proofErr w:type="spellStart"/>
            <w:r w:rsidRPr="000952AE">
              <w:rPr>
                <w:i/>
              </w:rPr>
              <w:t>sunt</w:t>
            </w:r>
            <w:proofErr w:type="spellEnd"/>
            <w:r w:rsidRPr="000952AE">
              <w:rPr>
                <w:i/>
              </w:rPr>
              <w:t xml:space="preserve"> </w:t>
            </w:r>
            <w:proofErr w:type="spellStart"/>
            <w:r w:rsidRPr="000952AE">
              <w:rPr>
                <w:i/>
              </w:rPr>
              <w:t>eligibile</w:t>
            </w:r>
            <w:proofErr w:type="spellEnd"/>
            <w:r w:rsidRPr="000952AE">
              <w:rPr>
                <w:i/>
              </w:rPr>
              <w:t xml:space="preserve"> </w:t>
            </w:r>
            <w:proofErr w:type="spellStart"/>
            <w:r w:rsidRPr="000952AE">
              <w:rPr>
                <w:i/>
              </w:rPr>
              <w:t>activităţile</w:t>
            </w:r>
            <w:proofErr w:type="spellEnd"/>
            <w:r w:rsidRPr="000952AE">
              <w:rPr>
                <w:i/>
              </w:rPr>
              <w:t xml:space="preserve"> care au </w:t>
            </w:r>
            <w:proofErr w:type="spellStart"/>
            <w:r w:rsidRPr="000952AE">
              <w:rPr>
                <w:i/>
              </w:rPr>
              <w:t>în</w:t>
            </w:r>
            <w:proofErr w:type="spellEnd"/>
            <w:r w:rsidRPr="000952AE">
              <w:rPr>
                <w:i/>
              </w:rPr>
              <w:t xml:space="preserve"> </w:t>
            </w:r>
            <w:proofErr w:type="spellStart"/>
            <w:r w:rsidRPr="000952AE">
              <w:rPr>
                <w:i/>
              </w:rPr>
              <w:t>vedere</w:t>
            </w:r>
            <w:proofErr w:type="spellEnd"/>
            <w:r w:rsidRPr="000952AE">
              <w:rPr>
                <w:i/>
              </w:rPr>
              <w:t xml:space="preserve"> </w:t>
            </w:r>
            <w:proofErr w:type="spellStart"/>
            <w:r w:rsidRPr="000952AE">
              <w:rPr>
                <w:i/>
              </w:rPr>
              <w:t>funcţiuni</w:t>
            </w:r>
            <w:proofErr w:type="spellEnd"/>
            <w:r w:rsidRPr="000952AE">
              <w:rPr>
                <w:i/>
              </w:rPr>
              <w:t xml:space="preserve"> de </w:t>
            </w:r>
            <w:proofErr w:type="spellStart"/>
            <w:r w:rsidRPr="000952AE">
              <w:rPr>
                <w:i/>
              </w:rPr>
              <w:t>locuire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cazare</w:t>
            </w:r>
            <w:proofErr w:type="spellEnd"/>
            <w:r w:rsidRPr="000952AE">
              <w:rPr>
                <w:i/>
              </w:rPr>
              <w:t xml:space="preserve"> </w:t>
            </w:r>
            <w:proofErr w:type="spellStart"/>
            <w:r w:rsidRPr="000952AE">
              <w:rPr>
                <w:i/>
              </w:rPr>
              <w:t>şi</w:t>
            </w:r>
            <w:proofErr w:type="spellEnd"/>
            <w:r w:rsidRPr="000952AE">
              <w:rPr>
                <w:i/>
              </w:rPr>
              <w:t xml:space="preserve"> </w:t>
            </w:r>
            <w:proofErr w:type="spellStart"/>
            <w:r w:rsidRPr="000952AE">
              <w:rPr>
                <w:i/>
              </w:rPr>
              <w:t>masă</w:t>
            </w:r>
            <w:proofErr w:type="spellEnd"/>
            <w:r w:rsidRPr="000952AE">
              <w:rPr>
                <w:i/>
              </w:rPr>
              <w:t xml:space="preserve"> care se </w:t>
            </w:r>
            <w:proofErr w:type="spellStart"/>
            <w:r w:rsidRPr="000952AE">
              <w:rPr>
                <w:i/>
              </w:rPr>
              <w:t>realizează</w:t>
            </w:r>
            <w:proofErr w:type="spellEnd"/>
            <w:r w:rsidRPr="000952AE">
              <w:rPr>
                <w:i/>
              </w:rPr>
              <w:t xml:space="preserve"> </w:t>
            </w:r>
            <w:proofErr w:type="spellStart"/>
            <w:r w:rsidRPr="000952AE">
              <w:rPr>
                <w:i/>
              </w:rPr>
              <w:t>în</w:t>
            </w:r>
            <w:proofErr w:type="spellEnd"/>
            <w:r w:rsidRPr="000952AE">
              <w:rPr>
                <w:i/>
              </w:rPr>
              <w:t xml:space="preserve"> </w:t>
            </w:r>
            <w:proofErr w:type="spellStart"/>
            <w:r w:rsidRPr="000952AE">
              <w:rPr>
                <w:i/>
              </w:rPr>
              <w:t>cadrul</w:t>
            </w:r>
            <w:proofErr w:type="spellEnd"/>
            <w:r w:rsidRPr="000952AE">
              <w:rPr>
                <w:i/>
              </w:rPr>
              <w:t xml:space="preserve"> </w:t>
            </w:r>
            <w:proofErr w:type="spellStart"/>
            <w:r w:rsidRPr="000952AE">
              <w:rPr>
                <w:i/>
              </w:rPr>
              <w:t>obiectivului</w:t>
            </w:r>
            <w:proofErr w:type="spellEnd"/>
            <w:r w:rsidRPr="000952AE">
              <w:rPr>
                <w:i/>
              </w:rPr>
              <w:t xml:space="preserve"> de </w:t>
            </w:r>
            <w:proofErr w:type="spellStart"/>
            <w:r w:rsidRPr="000952AE">
              <w:rPr>
                <w:i/>
              </w:rPr>
              <w:t>patrimoniu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proiectele</w:t>
            </w:r>
            <w:proofErr w:type="spellEnd"/>
            <w:r>
              <w:rPr>
                <w:i/>
              </w:rPr>
              <w:t xml:space="preserve"> care </w:t>
            </w:r>
            <w:proofErr w:type="spellStart"/>
            <w:r>
              <w:rPr>
                <w:i/>
              </w:rPr>
              <w:t>conţin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acest</w:t>
            </w:r>
            <w:proofErr w:type="spellEnd"/>
            <w:r>
              <w:rPr>
                <w:i/>
              </w:rPr>
              <w:t xml:space="preserve"> gen de </w:t>
            </w:r>
            <w:proofErr w:type="spellStart"/>
            <w:r>
              <w:rPr>
                <w:i/>
              </w:rPr>
              <w:t>activitate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vor</w:t>
            </w:r>
            <w:proofErr w:type="spellEnd"/>
            <w:r>
              <w:rPr>
                <w:i/>
              </w:rPr>
              <w:t xml:space="preserve"> fi response de la </w:t>
            </w:r>
            <w:proofErr w:type="spellStart"/>
            <w:r>
              <w:rPr>
                <w:i/>
              </w:rPr>
              <w:t>finanţare</w:t>
            </w:r>
            <w:proofErr w:type="spellEnd"/>
            <w:r>
              <w:rPr>
                <w:i/>
              </w:rPr>
              <w:t>).”</w:t>
            </w:r>
          </w:p>
        </w:tc>
        <w:tc>
          <w:tcPr>
            <w:tcW w:w="8647" w:type="dxa"/>
            <w:vAlign w:val="center"/>
          </w:tcPr>
          <w:p w14:paraId="71FB63D2" w14:textId="77777777" w:rsidR="00980D56" w:rsidRPr="00AF3559" w:rsidRDefault="00980D56" w:rsidP="008152DE">
            <w:pPr>
              <w:spacing w:before="0" w:after="0"/>
              <w:jc w:val="center"/>
              <w:rPr>
                <w:rFonts w:eastAsiaTheme="minorHAnsi" w:cs="Arial"/>
                <w:b/>
                <w:szCs w:val="20"/>
              </w:rPr>
            </w:pPr>
            <w:proofErr w:type="spellStart"/>
            <w:r w:rsidRPr="00AF3559">
              <w:rPr>
                <w:rFonts w:eastAsiaTheme="minorHAnsi" w:cs="Arial"/>
                <w:b/>
                <w:szCs w:val="20"/>
              </w:rPr>
              <w:t>Ghidul</w:t>
            </w:r>
            <w:proofErr w:type="spellEnd"/>
            <w:r w:rsidRPr="00AF3559">
              <w:rPr>
                <w:rFonts w:eastAsiaTheme="minorHAnsi" w:cs="Arial"/>
                <w:b/>
                <w:szCs w:val="20"/>
              </w:rPr>
              <w:t xml:space="preserve"> specific</w:t>
            </w:r>
          </w:p>
          <w:p w14:paraId="54317170" w14:textId="77777777" w:rsidR="00980D56" w:rsidRDefault="00980D56" w:rsidP="008152DE">
            <w:pPr>
              <w:spacing w:before="0" w:after="0"/>
              <w:jc w:val="center"/>
              <w:rPr>
                <w:rFonts w:eastAsiaTheme="minorHAnsi" w:cs="Arial"/>
                <w:b/>
                <w:i/>
                <w:szCs w:val="20"/>
                <w:lang w:val="ro-RO"/>
              </w:rPr>
            </w:pPr>
          </w:p>
          <w:p w14:paraId="7BF19D04" w14:textId="77777777" w:rsidR="00AF3559" w:rsidRDefault="00AF3559" w:rsidP="008152DE">
            <w:pPr>
              <w:spacing w:before="0" w:after="0"/>
              <w:jc w:val="center"/>
              <w:rPr>
                <w:rFonts w:eastAsiaTheme="minorHAnsi" w:cs="Arial"/>
                <w:b/>
                <w:i/>
                <w:szCs w:val="20"/>
                <w:lang w:val="ro-RO"/>
              </w:rPr>
            </w:pPr>
          </w:p>
          <w:p w14:paraId="02161FD0" w14:textId="77777777" w:rsidR="00D55311" w:rsidRDefault="00D55311" w:rsidP="008152DE">
            <w:pPr>
              <w:spacing w:before="0" w:after="0"/>
              <w:jc w:val="center"/>
              <w:rPr>
                <w:rFonts w:eastAsiaTheme="minorHAnsi" w:cs="Arial"/>
                <w:b/>
                <w:i/>
                <w:szCs w:val="20"/>
                <w:lang w:val="ro-RO"/>
              </w:rPr>
            </w:pPr>
          </w:p>
          <w:p w14:paraId="783E0FA2" w14:textId="77777777" w:rsidR="00595C22" w:rsidRDefault="00595C22" w:rsidP="008152DE">
            <w:pPr>
              <w:spacing w:before="0" w:after="0"/>
              <w:jc w:val="center"/>
              <w:rPr>
                <w:rFonts w:eastAsiaTheme="minorHAnsi" w:cs="Arial"/>
                <w:b/>
                <w:i/>
                <w:szCs w:val="20"/>
                <w:lang w:val="ro-RO"/>
              </w:rPr>
            </w:pPr>
          </w:p>
          <w:p w14:paraId="1A10BD27" w14:textId="77777777" w:rsidR="00AF3559" w:rsidRDefault="00AF3559" w:rsidP="00FE7366">
            <w:pPr>
              <w:spacing w:before="0" w:after="0"/>
              <w:rPr>
                <w:rFonts w:eastAsiaTheme="minorHAnsi" w:cs="Arial"/>
                <w:szCs w:val="20"/>
              </w:rPr>
            </w:pPr>
          </w:p>
          <w:p w14:paraId="0F353ED6" w14:textId="6A26A55B" w:rsidR="00AF3559" w:rsidRDefault="00595C22" w:rsidP="00FE7366">
            <w:pPr>
              <w:spacing w:before="0" w:after="0"/>
              <w:rPr>
                <w:rFonts w:eastAsiaTheme="minorHAnsi" w:cs="Arial"/>
                <w:szCs w:val="20"/>
              </w:rPr>
            </w:pPr>
            <w:r>
              <w:rPr>
                <w:rFonts w:eastAsiaTheme="minorHAnsi" w:cs="Arial"/>
                <w:szCs w:val="20"/>
              </w:rPr>
              <w:t xml:space="preserve">- </w:t>
            </w:r>
            <w:proofErr w:type="spellStart"/>
            <w:r>
              <w:rPr>
                <w:rFonts w:eastAsiaTheme="minorHAnsi" w:cs="Arial"/>
                <w:szCs w:val="20"/>
              </w:rPr>
              <w:t>Reformulare</w:t>
            </w:r>
            <w:proofErr w:type="spellEnd"/>
            <w:r>
              <w:rPr>
                <w:rFonts w:eastAsiaTheme="minorHAnsi" w:cs="Arial"/>
                <w:szCs w:val="20"/>
              </w:rPr>
              <w:t>:</w:t>
            </w:r>
          </w:p>
          <w:p w14:paraId="67A28127" w14:textId="77777777" w:rsidR="00595C22" w:rsidRDefault="00595C22" w:rsidP="00FE7366">
            <w:pPr>
              <w:spacing w:before="0" w:after="0"/>
              <w:rPr>
                <w:rFonts w:eastAsiaTheme="minorHAnsi" w:cs="Arial"/>
                <w:szCs w:val="20"/>
              </w:rPr>
            </w:pPr>
          </w:p>
          <w:p w14:paraId="32FC2DBD" w14:textId="7C71A633" w:rsidR="00FE7366" w:rsidRDefault="00FE7366" w:rsidP="00FE7366">
            <w:pPr>
              <w:spacing w:before="0" w:after="0"/>
            </w:pPr>
            <w:r>
              <w:rPr>
                <w:rFonts w:eastAsiaTheme="minorHAnsi" w:cs="Arial"/>
                <w:szCs w:val="20"/>
              </w:rPr>
              <w:t>“</w:t>
            </w:r>
            <w:r w:rsidRPr="005A18AB">
              <w:t xml:space="preserve">In </w:t>
            </w:r>
            <w:proofErr w:type="spellStart"/>
            <w:r w:rsidRPr="005A18AB">
              <w:t>ceea</w:t>
            </w:r>
            <w:proofErr w:type="spellEnd"/>
            <w:r w:rsidRPr="005A18AB">
              <w:t xml:space="preserve"> </w:t>
            </w:r>
            <w:proofErr w:type="spellStart"/>
            <w:r w:rsidRPr="005A18AB">
              <w:t>ce</w:t>
            </w:r>
            <w:proofErr w:type="spellEnd"/>
            <w:r w:rsidRPr="005A18AB">
              <w:t xml:space="preserve"> </w:t>
            </w:r>
            <w:proofErr w:type="spellStart"/>
            <w:r w:rsidRPr="005A18AB">
              <w:t>priveşte</w:t>
            </w:r>
            <w:proofErr w:type="spellEnd"/>
            <w:r w:rsidRPr="005A18AB">
              <w:t xml:space="preserve"> </w:t>
            </w:r>
            <w:proofErr w:type="spellStart"/>
            <w:r w:rsidRPr="005A18AB">
              <w:rPr>
                <w:b/>
              </w:rPr>
              <w:t>activitatea</w:t>
            </w:r>
            <w:proofErr w:type="spellEnd"/>
            <w:r w:rsidRPr="005A18AB">
              <w:rPr>
                <w:b/>
              </w:rPr>
              <w:t xml:space="preserve"> de </w:t>
            </w:r>
            <w:proofErr w:type="spellStart"/>
            <w:r w:rsidRPr="005A18AB">
              <w:rPr>
                <w:b/>
              </w:rPr>
              <w:t>digitizare</w:t>
            </w:r>
            <w:proofErr w:type="spellEnd"/>
            <w:r w:rsidRPr="005A18AB">
              <w:t xml:space="preserve"> </w:t>
            </w:r>
            <w:proofErr w:type="gramStart"/>
            <w:r w:rsidRPr="005A18AB">
              <w:t>a</w:t>
            </w:r>
            <w:proofErr w:type="gramEnd"/>
            <w:r w:rsidRPr="005A18AB">
              <w:t xml:space="preserve"> </w:t>
            </w:r>
            <w:proofErr w:type="spellStart"/>
            <w:r w:rsidRPr="005A18AB">
              <w:t>obiectivului</w:t>
            </w:r>
            <w:proofErr w:type="spellEnd"/>
            <w:r w:rsidRPr="005A18AB">
              <w:t xml:space="preserve"> de </w:t>
            </w:r>
            <w:proofErr w:type="spellStart"/>
            <w:r w:rsidRPr="005A18AB">
              <w:t>patrimoniu</w:t>
            </w:r>
            <w:proofErr w:type="spellEnd"/>
            <w:r w:rsidRPr="005A18AB">
              <w:t xml:space="preserve"> </w:t>
            </w:r>
            <w:proofErr w:type="spellStart"/>
            <w:r w:rsidRPr="005A18AB">
              <w:t>obiect</w:t>
            </w:r>
            <w:proofErr w:type="spellEnd"/>
            <w:r w:rsidRPr="005A18AB">
              <w:t xml:space="preserve"> al </w:t>
            </w:r>
            <w:proofErr w:type="spellStart"/>
            <w:r w:rsidRPr="005A18AB">
              <w:t>proiectului</w:t>
            </w:r>
            <w:proofErr w:type="spellEnd"/>
            <w:r w:rsidRPr="005A18AB">
              <w:t xml:space="preserve"> </w:t>
            </w:r>
            <w:proofErr w:type="spellStart"/>
            <w:r w:rsidRPr="005A18AB">
              <w:t>propus</w:t>
            </w:r>
            <w:proofErr w:type="spellEnd"/>
            <w:r w:rsidRPr="005A18AB">
              <w:t xml:space="preserve"> </w:t>
            </w:r>
            <w:proofErr w:type="spellStart"/>
            <w:r w:rsidRPr="005A18AB">
              <w:t>spre</w:t>
            </w:r>
            <w:proofErr w:type="spellEnd"/>
            <w:r w:rsidRPr="005A18AB">
              <w:t xml:space="preserve"> </w:t>
            </w:r>
            <w:proofErr w:type="spellStart"/>
            <w:r w:rsidRPr="005A18AB">
              <w:t>finanţare</w:t>
            </w:r>
            <w:proofErr w:type="spellEnd"/>
            <w:r w:rsidRPr="005A18AB">
              <w:t xml:space="preserve"> </w:t>
            </w:r>
            <w:proofErr w:type="spellStart"/>
            <w:r w:rsidRPr="005A18AB">
              <w:t>aceasta</w:t>
            </w:r>
            <w:proofErr w:type="spellEnd"/>
            <w:r w:rsidRPr="005A18AB">
              <w:t xml:space="preserve"> se </w:t>
            </w:r>
            <w:proofErr w:type="spellStart"/>
            <w:r>
              <w:t>va</w:t>
            </w:r>
            <w:proofErr w:type="spellEnd"/>
            <w:r w:rsidRPr="005A18AB">
              <w:t xml:space="preserve"> </w:t>
            </w:r>
            <w:proofErr w:type="spellStart"/>
            <w:r w:rsidRPr="00027327">
              <w:t>realiza</w:t>
            </w:r>
            <w:proofErr w:type="spellEnd"/>
            <w:r w:rsidRPr="00027327">
              <w:t xml:space="preserve"> </w:t>
            </w:r>
            <w:proofErr w:type="spellStart"/>
            <w:r w:rsidRPr="00027327">
              <w:t>prin</w:t>
            </w:r>
            <w:proofErr w:type="spellEnd"/>
            <w:r w:rsidRPr="00027327">
              <w:t xml:space="preserve"> </w:t>
            </w:r>
            <w:proofErr w:type="spellStart"/>
            <w:r w:rsidRPr="00027327">
              <w:t>proiect</w:t>
            </w:r>
            <w:proofErr w:type="spellEnd"/>
            <w:r w:rsidRPr="00027327">
              <w:t>, la</w:t>
            </w:r>
            <w:r w:rsidRPr="005A18AB">
              <w:t xml:space="preserve"> </w:t>
            </w:r>
            <w:proofErr w:type="spellStart"/>
            <w:r w:rsidRPr="005A18AB">
              <w:t>finalul</w:t>
            </w:r>
            <w:proofErr w:type="spellEnd"/>
            <w:r w:rsidRPr="005A18AB">
              <w:t xml:space="preserve"> </w:t>
            </w:r>
            <w:proofErr w:type="spellStart"/>
            <w:r w:rsidRPr="005A18AB">
              <w:t>implementării</w:t>
            </w:r>
            <w:proofErr w:type="spellEnd"/>
            <w:r w:rsidRPr="005A18AB">
              <w:t xml:space="preserve"> </w:t>
            </w:r>
            <w:proofErr w:type="spellStart"/>
            <w:r w:rsidRPr="005A18AB">
              <w:t>proiectului</w:t>
            </w:r>
            <w:proofErr w:type="spellEnd"/>
            <w:r>
              <w:t>.”</w:t>
            </w:r>
          </w:p>
          <w:p w14:paraId="3500C705" w14:textId="77777777" w:rsidR="005A4654" w:rsidRDefault="005A4654" w:rsidP="00FE7366">
            <w:pPr>
              <w:spacing w:before="0" w:after="0"/>
            </w:pPr>
          </w:p>
          <w:p w14:paraId="763FAEB8" w14:textId="77777777" w:rsidR="005A4654" w:rsidRDefault="005A4654" w:rsidP="00FE7366">
            <w:pPr>
              <w:spacing w:before="0" w:after="0"/>
            </w:pPr>
          </w:p>
          <w:p w14:paraId="4DA6C00F" w14:textId="6041A0FD" w:rsidR="00B16999" w:rsidRDefault="00595C22" w:rsidP="00FE7366">
            <w:pPr>
              <w:spacing w:before="0" w:after="0"/>
            </w:pPr>
            <w:r>
              <w:t xml:space="preserve">- </w:t>
            </w:r>
            <w:proofErr w:type="spellStart"/>
            <w:r>
              <w:t>Reformulare</w:t>
            </w:r>
            <w:proofErr w:type="spellEnd"/>
            <w:r>
              <w:t>:</w:t>
            </w:r>
          </w:p>
          <w:p w14:paraId="50C9F25C" w14:textId="77777777" w:rsidR="00595C22" w:rsidRDefault="00595C22" w:rsidP="00FE7366">
            <w:pPr>
              <w:spacing w:before="0" w:after="0"/>
            </w:pPr>
          </w:p>
          <w:p w14:paraId="3EF3A1E3" w14:textId="39DEEC18" w:rsidR="005A4654" w:rsidRPr="000952AE" w:rsidRDefault="005A4654" w:rsidP="005A4654">
            <w:pPr>
              <w:rPr>
                <w:i/>
              </w:rPr>
            </w:pPr>
            <w:r>
              <w:rPr>
                <w:i/>
              </w:rPr>
              <w:t>“</w:t>
            </w:r>
            <w:r w:rsidRPr="000952AE">
              <w:rPr>
                <w:i/>
              </w:rPr>
              <w:t xml:space="preserve">Nu </w:t>
            </w:r>
            <w:proofErr w:type="spellStart"/>
            <w:r w:rsidRPr="000952AE">
              <w:rPr>
                <w:i/>
              </w:rPr>
              <w:t>sunt</w:t>
            </w:r>
            <w:proofErr w:type="spellEnd"/>
            <w:r w:rsidRPr="000952AE">
              <w:rPr>
                <w:i/>
              </w:rPr>
              <w:t xml:space="preserve"> </w:t>
            </w:r>
            <w:proofErr w:type="spellStart"/>
            <w:r w:rsidRPr="000952AE">
              <w:rPr>
                <w:i/>
              </w:rPr>
              <w:t>eligibile</w:t>
            </w:r>
            <w:proofErr w:type="spellEnd"/>
            <w:r w:rsidRPr="000952AE">
              <w:rPr>
                <w:i/>
              </w:rPr>
              <w:t xml:space="preserve"> </w:t>
            </w:r>
            <w:proofErr w:type="spellStart"/>
            <w:r w:rsidRPr="000952AE">
              <w:rPr>
                <w:i/>
              </w:rPr>
              <w:t>activităţile</w:t>
            </w:r>
            <w:proofErr w:type="spellEnd"/>
            <w:r w:rsidRPr="000952AE">
              <w:rPr>
                <w:i/>
              </w:rPr>
              <w:t xml:space="preserve"> care au </w:t>
            </w:r>
            <w:proofErr w:type="spellStart"/>
            <w:r w:rsidRPr="000952AE">
              <w:rPr>
                <w:i/>
              </w:rPr>
              <w:t>în</w:t>
            </w:r>
            <w:proofErr w:type="spellEnd"/>
            <w:r w:rsidRPr="000952AE">
              <w:rPr>
                <w:i/>
              </w:rPr>
              <w:t xml:space="preserve"> </w:t>
            </w:r>
            <w:proofErr w:type="spellStart"/>
            <w:r w:rsidRPr="000952AE">
              <w:rPr>
                <w:i/>
              </w:rPr>
              <w:t>vedere</w:t>
            </w:r>
            <w:proofErr w:type="spellEnd"/>
            <w:r w:rsidRPr="000952AE">
              <w:rPr>
                <w:i/>
              </w:rPr>
              <w:t xml:space="preserve"> </w:t>
            </w:r>
            <w:proofErr w:type="spellStart"/>
            <w:r w:rsidRPr="000952AE">
              <w:rPr>
                <w:i/>
              </w:rPr>
              <w:t>funcţiuni</w:t>
            </w:r>
            <w:proofErr w:type="spellEnd"/>
            <w:r w:rsidRPr="000952AE">
              <w:rPr>
                <w:i/>
              </w:rPr>
              <w:t xml:space="preserve"> de </w:t>
            </w:r>
            <w:proofErr w:type="spellStart"/>
            <w:r w:rsidRPr="000952AE">
              <w:rPr>
                <w:i/>
              </w:rPr>
              <w:t>locuire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cazare</w:t>
            </w:r>
            <w:proofErr w:type="spellEnd"/>
            <w:r w:rsidRPr="000952AE">
              <w:rPr>
                <w:i/>
              </w:rPr>
              <w:t xml:space="preserve"> </w:t>
            </w:r>
            <w:proofErr w:type="spellStart"/>
            <w:r w:rsidRPr="000952AE">
              <w:rPr>
                <w:i/>
              </w:rPr>
              <w:t>şi</w:t>
            </w:r>
            <w:proofErr w:type="spellEnd"/>
            <w:r w:rsidRPr="000952AE">
              <w:rPr>
                <w:i/>
              </w:rPr>
              <w:t xml:space="preserve"> </w:t>
            </w:r>
            <w:proofErr w:type="spellStart"/>
            <w:r w:rsidRPr="000952AE">
              <w:rPr>
                <w:i/>
              </w:rPr>
              <w:t>masă</w:t>
            </w:r>
            <w:proofErr w:type="spellEnd"/>
            <w:r w:rsidRPr="000952AE">
              <w:rPr>
                <w:i/>
              </w:rPr>
              <w:t xml:space="preserve"> care se </w:t>
            </w:r>
            <w:proofErr w:type="spellStart"/>
            <w:r w:rsidRPr="000952AE">
              <w:rPr>
                <w:i/>
              </w:rPr>
              <w:t>realizează</w:t>
            </w:r>
            <w:proofErr w:type="spellEnd"/>
            <w:r w:rsidRPr="000952AE">
              <w:rPr>
                <w:i/>
              </w:rPr>
              <w:t xml:space="preserve"> </w:t>
            </w:r>
            <w:proofErr w:type="spellStart"/>
            <w:r w:rsidRPr="000952AE">
              <w:rPr>
                <w:i/>
              </w:rPr>
              <w:t>în</w:t>
            </w:r>
            <w:proofErr w:type="spellEnd"/>
            <w:r w:rsidRPr="000952AE">
              <w:rPr>
                <w:i/>
              </w:rPr>
              <w:t xml:space="preserve"> </w:t>
            </w:r>
            <w:proofErr w:type="spellStart"/>
            <w:r w:rsidRPr="000952AE">
              <w:rPr>
                <w:i/>
              </w:rPr>
              <w:t>cadrul</w:t>
            </w:r>
            <w:proofErr w:type="spellEnd"/>
            <w:r w:rsidRPr="000952AE">
              <w:rPr>
                <w:i/>
              </w:rPr>
              <w:t xml:space="preserve"> </w:t>
            </w:r>
            <w:proofErr w:type="spellStart"/>
            <w:r w:rsidRPr="000952AE">
              <w:rPr>
                <w:i/>
              </w:rPr>
              <w:t>obiectivului</w:t>
            </w:r>
            <w:proofErr w:type="spellEnd"/>
            <w:r w:rsidRPr="000952AE">
              <w:rPr>
                <w:i/>
              </w:rPr>
              <w:t xml:space="preserve"> de </w:t>
            </w:r>
            <w:proofErr w:type="spellStart"/>
            <w:r w:rsidRPr="000952AE">
              <w:rPr>
                <w:i/>
              </w:rPr>
              <w:t>patrimoniu</w:t>
            </w:r>
            <w:proofErr w:type="spellEnd"/>
            <w:r>
              <w:rPr>
                <w:i/>
              </w:rPr>
              <w:t>.”</w:t>
            </w:r>
          </w:p>
          <w:p w14:paraId="7CBAA179" w14:textId="77777777" w:rsidR="00FE7366" w:rsidRPr="00EA7AD0" w:rsidRDefault="00FE7366" w:rsidP="00FE7366">
            <w:pPr>
              <w:spacing w:before="0" w:after="0"/>
              <w:rPr>
                <w:rFonts w:eastAsiaTheme="minorHAnsi" w:cs="Arial"/>
                <w:b/>
                <w:szCs w:val="20"/>
              </w:rPr>
            </w:pPr>
          </w:p>
        </w:tc>
      </w:tr>
      <w:tr w:rsidR="00980D56" w:rsidRPr="000E70E4" w14:paraId="5B5A8F8F" w14:textId="77777777" w:rsidTr="00434759">
        <w:trPr>
          <w:trHeight w:val="484"/>
        </w:trPr>
        <w:tc>
          <w:tcPr>
            <w:tcW w:w="710" w:type="dxa"/>
            <w:vAlign w:val="center"/>
          </w:tcPr>
          <w:p w14:paraId="2C35128D" w14:textId="33CBF82A" w:rsidR="00980D56" w:rsidRPr="00EA7AD0" w:rsidRDefault="00EA7AD0" w:rsidP="008152DE">
            <w:pPr>
              <w:spacing w:before="0" w:after="0"/>
              <w:jc w:val="center"/>
              <w:rPr>
                <w:rFonts w:eastAsiaTheme="minorHAnsi" w:cs="Arial"/>
                <w:szCs w:val="20"/>
              </w:rPr>
            </w:pPr>
            <w:r w:rsidRPr="00EA7AD0">
              <w:rPr>
                <w:rFonts w:eastAsiaTheme="minorHAnsi" w:cs="Arial"/>
                <w:szCs w:val="20"/>
              </w:rPr>
              <w:t>2.</w:t>
            </w:r>
          </w:p>
        </w:tc>
        <w:tc>
          <w:tcPr>
            <w:tcW w:w="5953" w:type="dxa"/>
            <w:vAlign w:val="center"/>
          </w:tcPr>
          <w:p w14:paraId="65AC9382" w14:textId="0F918D7D" w:rsidR="00614E74" w:rsidRDefault="00D36EB8" w:rsidP="00614E74">
            <w:pPr>
              <w:pStyle w:val="Criteriu"/>
              <w:spacing w:before="240"/>
              <w:ind w:left="34" w:firstLine="0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614E74">
              <w:rPr>
                <w:rFonts w:ascii="Trebuchet MS" w:eastAsiaTheme="minorHAnsi" w:hAnsi="Trebuchet MS" w:cs="Arial"/>
                <w:b w:val="0"/>
                <w:sz w:val="20"/>
                <w:szCs w:val="20"/>
              </w:rPr>
              <w:t>la</w:t>
            </w:r>
            <w:proofErr w:type="gramEnd"/>
            <w:r w:rsidRPr="00614E74">
              <w:rPr>
                <w:rFonts w:ascii="Trebuchet MS" w:eastAsiaTheme="minorHAnsi" w:hAnsi="Trebuchet MS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614E74">
              <w:rPr>
                <w:rFonts w:ascii="Trebuchet MS" w:eastAsiaTheme="minorHAnsi" w:hAnsi="Trebuchet MS" w:cs="Arial"/>
                <w:b w:val="0"/>
                <w:sz w:val="20"/>
                <w:szCs w:val="20"/>
              </w:rPr>
              <w:t>secţiunea</w:t>
            </w:r>
            <w:proofErr w:type="spellEnd"/>
            <w:r w:rsidRPr="00614E74">
              <w:rPr>
                <w:rFonts w:ascii="Trebuchet MS" w:eastAsiaTheme="minorHAnsi" w:hAnsi="Trebuchet MS" w:cs="Arial"/>
                <w:sz w:val="20"/>
                <w:szCs w:val="20"/>
              </w:rPr>
              <w:t xml:space="preserve"> 4.2. </w:t>
            </w:r>
            <w:proofErr w:type="spellStart"/>
            <w:r w:rsidRPr="00614E74">
              <w:rPr>
                <w:rFonts w:ascii="Trebuchet MS" w:eastAsiaTheme="minorHAnsi" w:hAnsi="Trebuchet MS" w:cs="Arial"/>
                <w:sz w:val="20"/>
                <w:szCs w:val="20"/>
              </w:rPr>
              <w:t>Eligibilitatea</w:t>
            </w:r>
            <w:proofErr w:type="spellEnd"/>
            <w:r w:rsidRPr="00614E74">
              <w:rPr>
                <w:rFonts w:ascii="Trebuchet MS" w:eastAsiaTheme="minorHAnsi" w:hAnsi="Trebuchet MS" w:cs="Arial"/>
                <w:sz w:val="20"/>
                <w:szCs w:val="20"/>
              </w:rPr>
              <w:t xml:space="preserve"> </w:t>
            </w:r>
            <w:proofErr w:type="spellStart"/>
            <w:r w:rsidRPr="00614E74">
              <w:rPr>
                <w:rFonts w:ascii="Trebuchet MS" w:eastAsiaTheme="minorHAnsi" w:hAnsi="Trebuchet MS" w:cs="Arial"/>
                <w:sz w:val="20"/>
                <w:szCs w:val="20"/>
              </w:rPr>
              <w:t>proiectului</w:t>
            </w:r>
            <w:proofErr w:type="spellEnd"/>
            <w:r w:rsidRPr="00614E74">
              <w:rPr>
                <w:rFonts w:ascii="Trebuchet MS" w:eastAsiaTheme="minorHAnsi" w:hAnsi="Trebuchet MS" w:cs="Arial"/>
                <w:sz w:val="20"/>
                <w:szCs w:val="20"/>
              </w:rPr>
              <w:t>, 4.2.</w:t>
            </w:r>
            <w:r w:rsidR="00614E74">
              <w:rPr>
                <w:rFonts w:ascii="Trebuchet MS" w:eastAsiaTheme="minorHAnsi" w:hAnsi="Trebuchet MS" w:cs="Arial"/>
                <w:sz w:val="20"/>
                <w:szCs w:val="20"/>
              </w:rPr>
              <w:t>4</w:t>
            </w:r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Proiectul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propus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spre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nu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încheiat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mod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fizic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implementat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integral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înainte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depunerea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cadrul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POR 2014-2020,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indiferent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toate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plăţile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aferente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au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fost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realizate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nu de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beneficiar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(art. 65 din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Regulamentul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Parlamentului</w:t>
            </w:r>
            <w:proofErr w:type="spellEnd"/>
            <w:r w:rsidR="00614E74" w:rsidRPr="00614E74">
              <w:rPr>
                <w:rFonts w:ascii="Trebuchet MS" w:hAnsi="Trebuchet MS"/>
                <w:sz w:val="20"/>
                <w:szCs w:val="20"/>
              </w:rPr>
              <w:t xml:space="preserve"> European </w:t>
            </w:r>
            <w:proofErr w:type="spellStart"/>
            <w:r w:rsidR="00614E74" w:rsidRPr="00614E74">
              <w:rPr>
                <w:rFonts w:ascii="Trebuchet MS" w:hAnsi="Trebuchet MS"/>
                <w:sz w:val="20"/>
                <w:szCs w:val="20"/>
              </w:rPr>
              <w:t>ş</w:t>
            </w:r>
            <w:r w:rsidR="00614E74">
              <w:rPr>
                <w:rFonts w:ascii="Trebuchet MS" w:hAnsi="Trebuchet MS"/>
                <w:sz w:val="20"/>
                <w:szCs w:val="20"/>
              </w:rPr>
              <w:t>i</w:t>
            </w:r>
            <w:proofErr w:type="spellEnd"/>
            <w:r w:rsidR="00614E74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="00614E74">
              <w:rPr>
                <w:rFonts w:ascii="Trebuchet MS" w:hAnsi="Trebuchet MS"/>
                <w:sz w:val="20"/>
                <w:szCs w:val="20"/>
              </w:rPr>
              <w:lastRenderedPageBreak/>
              <w:t>Consiliului</w:t>
            </w:r>
            <w:proofErr w:type="spellEnd"/>
            <w:r w:rsidR="00614E7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14E74">
              <w:rPr>
                <w:rFonts w:ascii="Trebuchet MS" w:hAnsi="Trebuchet MS"/>
                <w:sz w:val="20"/>
                <w:szCs w:val="20"/>
              </w:rPr>
              <w:t>nr</w:t>
            </w:r>
            <w:proofErr w:type="spellEnd"/>
            <w:r w:rsidR="00614E74">
              <w:rPr>
                <w:rFonts w:ascii="Trebuchet MS" w:hAnsi="Trebuchet MS"/>
                <w:sz w:val="20"/>
                <w:szCs w:val="20"/>
              </w:rPr>
              <w:t>. 1303/2013)</w:t>
            </w:r>
          </w:p>
          <w:p w14:paraId="5DED9FCB" w14:textId="00180F1C" w:rsidR="00614E74" w:rsidRDefault="00614E74" w:rsidP="00614E74">
            <w:pPr>
              <w:pStyle w:val="Criteriu"/>
              <w:spacing w:before="240"/>
              <w:ind w:left="34" w:firstLine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Pr="00614E74">
              <w:rPr>
                <w:rFonts w:ascii="Trebuchet MS" w:hAnsi="Trebuchet MS"/>
                <w:b w:val="0"/>
                <w:sz w:val="20"/>
                <w:szCs w:val="20"/>
              </w:rPr>
              <w:t>pag.16</w:t>
            </w:r>
          </w:p>
          <w:p w14:paraId="36C8CA44" w14:textId="21574D24" w:rsidR="00614E74" w:rsidRPr="00961DF8" w:rsidRDefault="00614E74" w:rsidP="00614E74">
            <w:r>
              <w:t>“</w:t>
            </w:r>
            <w:r w:rsidRPr="00961DF8">
              <w:t xml:space="preserve">Nu </w:t>
            </w:r>
            <w:proofErr w:type="spellStart"/>
            <w:r w:rsidRPr="00961DF8">
              <w:t>sunt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eligibile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investiţiile</w:t>
            </w:r>
            <w:proofErr w:type="spellEnd"/>
            <w:r w:rsidRPr="00961DF8">
              <w:t xml:space="preserve"> care au </w:t>
            </w:r>
            <w:proofErr w:type="spellStart"/>
            <w:r w:rsidRPr="00961DF8">
              <w:t>fost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finalizate</w:t>
            </w:r>
            <w:proofErr w:type="spellEnd"/>
            <w:r w:rsidRPr="00961DF8">
              <w:t xml:space="preserve"> din </w:t>
            </w:r>
            <w:proofErr w:type="spellStart"/>
            <w:r w:rsidRPr="00961DF8">
              <w:t>punct</w:t>
            </w:r>
            <w:proofErr w:type="spellEnd"/>
            <w:r w:rsidRPr="00961DF8">
              <w:t xml:space="preserve"> de </w:t>
            </w:r>
            <w:proofErr w:type="spellStart"/>
            <w:r w:rsidRPr="00961DF8">
              <w:t>vedere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fizic</w:t>
            </w:r>
            <w:proofErr w:type="spellEnd"/>
            <w:r w:rsidRPr="00961DF8">
              <w:t xml:space="preserve"> (a </w:t>
            </w:r>
            <w:proofErr w:type="spellStart"/>
            <w:r w:rsidRPr="00961DF8">
              <w:t>fost</w:t>
            </w:r>
            <w:proofErr w:type="spellEnd"/>
            <w:r w:rsidRPr="00961DF8">
              <w:t xml:space="preserve"> </w:t>
            </w:r>
            <w:proofErr w:type="spellStart"/>
            <w:r>
              <w:t>realizată</w:t>
            </w:r>
            <w:proofErr w:type="spellEnd"/>
            <w:r>
              <w:t xml:space="preserve"> </w:t>
            </w:r>
            <w:proofErr w:type="spellStart"/>
            <w:r w:rsidRPr="00961DF8">
              <w:t>recepţia</w:t>
            </w:r>
            <w:proofErr w:type="spellEnd"/>
            <w:r w:rsidRPr="00961DF8">
              <w:t xml:space="preserve"> </w:t>
            </w:r>
            <w:proofErr w:type="spellStart"/>
            <w:r>
              <w:t>finală</w:t>
            </w:r>
            <w:proofErr w:type="spellEnd"/>
            <w:r>
              <w:t xml:space="preserve"> a </w:t>
            </w:r>
            <w:proofErr w:type="spellStart"/>
            <w:r w:rsidRPr="00961DF8">
              <w:t>lucrărilor</w:t>
            </w:r>
            <w:proofErr w:type="spellEnd"/>
            <w:r w:rsidRPr="00961DF8">
              <w:t xml:space="preserve">) </w:t>
            </w:r>
            <w:proofErr w:type="spellStart"/>
            <w:r w:rsidRPr="00961DF8">
              <w:t>până</w:t>
            </w:r>
            <w:proofErr w:type="spellEnd"/>
            <w:r w:rsidRPr="00961DF8">
              <w:t xml:space="preserve"> la </w:t>
            </w:r>
            <w:proofErr w:type="spellStart"/>
            <w:r w:rsidRPr="00961DF8">
              <w:t>momentul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depunerii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cererii</w:t>
            </w:r>
            <w:proofErr w:type="spellEnd"/>
            <w:r w:rsidRPr="00961DF8">
              <w:t xml:space="preserve"> de </w:t>
            </w:r>
            <w:proofErr w:type="spellStart"/>
            <w:r w:rsidRPr="00961DF8">
              <w:t>finanţare</w:t>
            </w:r>
            <w:proofErr w:type="spellEnd"/>
            <w:r w:rsidRPr="00961DF8">
              <w:t xml:space="preserve">. </w:t>
            </w:r>
          </w:p>
          <w:p w14:paraId="500462E0" w14:textId="77777777" w:rsidR="00614E74" w:rsidRDefault="00614E74" w:rsidP="00614E74">
            <w:proofErr w:type="spellStart"/>
            <w:r w:rsidRPr="00961DF8">
              <w:t>Sunt</w:t>
            </w:r>
            <w:proofErr w:type="spellEnd"/>
            <w:r w:rsidRPr="00961DF8">
              <w:t xml:space="preserve"> </w:t>
            </w:r>
            <w:proofErr w:type="spellStart"/>
            <w:r w:rsidRPr="00FE773C">
              <w:t>eligibile</w:t>
            </w:r>
            <w:proofErr w:type="spellEnd"/>
            <w:r w:rsidRPr="00FE773C">
              <w:t xml:space="preserve"> </w:t>
            </w:r>
            <w:proofErr w:type="spellStart"/>
            <w:r w:rsidRPr="00FE773C">
              <w:t>proiectele</w:t>
            </w:r>
            <w:proofErr w:type="spellEnd"/>
            <w:r w:rsidRPr="00FE773C">
              <w:t xml:space="preserve"> </w:t>
            </w:r>
            <w:proofErr w:type="spellStart"/>
            <w:r w:rsidRPr="00FE773C">
              <w:t>pentru</w:t>
            </w:r>
            <w:proofErr w:type="spellEnd"/>
            <w:r w:rsidRPr="00FE773C">
              <w:t xml:space="preserve"> care </w:t>
            </w:r>
            <w:proofErr w:type="spellStart"/>
            <w:r w:rsidRPr="00FE773C">
              <w:t>contractul</w:t>
            </w:r>
            <w:proofErr w:type="spellEnd"/>
            <w:r w:rsidRPr="00FE773C">
              <w:t xml:space="preserve"> de </w:t>
            </w:r>
            <w:proofErr w:type="spellStart"/>
            <w:r w:rsidRPr="00FE773C">
              <w:t>lucrări</w:t>
            </w:r>
            <w:proofErr w:type="spellEnd"/>
            <w:r w:rsidRPr="00FE773C">
              <w:t xml:space="preserve"> </w:t>
            </w:r>
            <w:proofErr w:type="spellStart"/>
            <w:r w:rsidRPr="00FE773C">
              <w:t>este</w:t>
            </w:r>
            <w:proofErr w:type="spellEnd"/>
            <w:r w:rsidRPr="00FE773C"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perioada</w:t>
            </w:r>
            <w:proofErr w:type="spellEnd"/>
            <w:r>
              <w:t xml:space="preserve"> de </w:t>
            </w:r>
            <w:proofErr w:type="spellStart"/>
            <w:r w:rsidRPr="00FE773C">
              <w:t>valabil</w:t>
            </w:r>
            <w:r>
              <w:t>itate</w:t>
            </w:r>
            <w:proofErr w:type="spellEnd"/>
            <w:r w:rsidRPr="00FE773C">
              <w:t xml:space="preserve"> la data </w:t>
            </w:r>
            <w:proofErr w:type="spellStart"/>
            <w:r w:rsidRPr="00FE773C">
              <w:t>depunerii</w:t>
            </w:r>
            <w:proofErr w:type="spellEnd"/>
            <w:r w:rsidRPr="00FE773C">
              <w:t xml:space="preserve"> </w:t>
            </w:r>
            <w:proofErr w:type="spellStart"/>
            <w:r w:rsidRPr="00FE773C">
              <w:t>cererii</w:t>
            </w:r>
            <w:proofErr w:type="spellEnd"/>
            <w:r w:rsidRPr="00FE773C">
              <w:t xml:space="preserve"> de </w:t>
            </w:r>
            <w:proofErr w:type="spellStart"/>
            <w:r w:rsidRPr="00FE773C">
              <w:t>finanţare</w:t>
            </w:r>
            <w:proofErr w:type="spellEnd"/>
            <w:r>
              <w:t>,</w:t>
            </w:r>
            <w:r w:rsidRPr="00FE773C">
              <w:t xml:space="preserve"> </w:t>
            </w:r>
            <w:proofErr w:type="spellStart"/>
            <w:r w:rsidRPr="00FE773C">
              <w:t>în</w:t>
            </w:r>
            <w:proofErr w:type="spellEnd"/>
            <w:r w:rsidRPr="00FE773C">
              <w:t xml:space="preserve"> </w:t>
            </w:r>
            <w:proofErr w:type="spellStart"/>
            <w:r w:rsidRPr="00FE773C">
              <w:t>condiţiile</w:t>
            </w:r>
            <w:proofErr w:type="spellEnd"/>
            <w:r w:rsidRPr="00FE773C">
              <w:t xml:space="preserve"> </w:t>
            </w:r>
            <w:proofErr w:type="spellStart"/>
            <w:r w:rsidRPr="00FE773C">
              <w:t>enunţate</w:t>
            </w:r>
            <w:proofErr w:type="spellEnd"/>
            <w:r w:rsidRPr="00FE773C">
              <w:t xml:space="preserve"> </w:t>
            </w:r>
            <w:proofErr w:type="spellStart"/>
            <w:r w:rsidRPr="00FE773C">
              <w:t>în</w:t>
            </w:r>
            <w:proofErr w:type="spellEnd"/>
            <w:r w:rsidRPr="00FE773C">
              <w:t xml:space="preserve"> </w:t>
            </w:r>
            <w:proofErr w:type="spellStart"/>
            <w:r w:rsidRPr="00FE773C">
              <w:t>prezentul</w:t>
            </w:r>
            <w:proofErr w:type="spellEnd"/>
            <w:r w:rsidRPr="00FE773C">
              <w:t xml:space="preserve"> </w:t>
            </w:r>
            <w:proofErr w:type="spellStart"/>
            <w:r w:rsidRPr="00FE773C">
              <w:t>criteriu</w:t>
            </w:r>
            <w:proofErr w:type="spellEnd"/>
            <w:r w:rsidRPr="00FE773C">
              <w:t>.</w:t>
            </w:r>
          </w:p>
          <w:p w14:paraId="535212DA" w14:textId="77777777" w:rsidR="00614E74" w:rsidRPr="00FE773C" w:rsidRDefault="00614E74" w:rsidP="00614E74">
            <w:proofErr w:type="spellStart"/>
            <w:r w:rsidRPr="002B0763">
              <w:rPr>
                <w:b/>
              </w:rPr>
              <w:t>Atenţie</w:t>
            </w:r>
            <w:proofErr w:type="spellEnd"/>
            <w:r w:rsidRPr="002B0763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situaţia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contractul</w:t>
            </w:r>
            <w:proofErr w:type="spellEnd"/>
            <w:r>
              <w:t xml:space="preserve"> </w:t>
            </w:r>
            <w:proofErr w:type="spellStart"/>
            <w:r>
              <w:t>încheiat</w:t>
            </w:r>
            <w:proofErr w:type="spellEnd"/>
            <w:r>
              <w:t xml:space="preserve"> </w:t>
            </w:r>
            <w:proofErr w:type="spellStart"/>
            <w:r>
              <w:t>presupune</w:t>
            </w:r>
            <w:proofErr w:type="spellEnd"/>
            <w:r>
              <w:t xml:space="preserve"> </w:t>
            </w:r>
            <w:proofErr w:type="spellStart"/>
            <w:r w:rsidRPr="002B0763">
              <w:rPr>
                <w:u w:val="single"/>
              </w:rPr>
              <w:t>proiectare</w:t>
            </w:r>
            <w:proofErr w:type="spellEnd"/>
            <w:r w:rsidRPr="002B0763">
              <w:rPr>
                <w:u w:val="single"/>
              </w:rPr>
              <w:t xml:space="preserve"> </w:t>
            </w:r>
            <w:proofErr w:type="spellStart"/>
            <w:r w:rsidRPr="002B0763">
              <w:rPr>
                <w:u w:val="single"/>
              </w:rPr>
              <w:t>şi</w:t>
            </w:r>
            <w:proofErr w:type="spellEnd"/>
            <w:r w:rsidRPr="002B0763">
              <w:rPr>
                <w:u w:val="single"/>
              </w:rPr>
              <w:t xml:space="preserve"> </w:t>
            </w:r>
            <w:proofErr w:type="spellStart"/>
            <w:r w:rsidRPr="002B0763">
              <w:rPr>
                <w:u w:val="single"/>
              </w:rPr>
              <w:t>execuţie</w:t>
            </w:r>
            <w:proofErr w:type="spellEnd"/>
            <w:r>
              <w:t xml:space="preserve">, la data </w:t>
            </w:r>
            <w:proofErr w:type="spellStart"/>
            <w:r>
              <w:t>depunerii</w:t>
            </w:r>
            <w:proofErr w:type="spellEnd"/>
            <w:r>
              <w:t xml:space="preserve"> </w:t>
            </w:r>
            <w:proofErr w:type="spellStart"/>
            <w:r>
              <w:t>cererii</w:t>
            </w:r>
            <w:proofErr w:type="spellEnd"/>
            <w:r>
              <w:t xml:space="preserve"> de </w:t>
            </w:r>
            <w:proofErr w:type="spellStart"/>
            <w:r>
              <w:t>finanţare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 w:rsidRPr="002B0763">
              <w:rPr>
                <w:u w:val="single"/>
              </w:rPr>
              <w:t>să</w:t>
            </w:r>
            <w:proofErr w:type="spellEnd"/>
            <w:r w:rsidRPr="002B0763">
              <w:rPr>
                <w:u w:val="single"/>
              </w:rPr>
              <w:t xml:space="preserve"> </w:t>
            </w:r>
            <w:proofErr w:type="spellStart"/>
            <w:r w:rsidRPr="002B0763">
              <w:rPr>
                <w:u w:val="single"/>
              </w:rPr>
              <w:t>existe</w:t>
            </w:r>
            <w:proofErr w:type="spellEnd"/>
            <w:r w:rsidRPr="002B0763">
              <w:rPr>
                <w:u w:val="single"/>
              </w:rPr>
              <w:t xml:space="preserve"> minim</w:t>
            </w:r>
            <w:r>
              <w:t xml:space="preserve"> </w:t>
            </w:r>
            <w:proofErr w:type="spellStart"/>
            <w:r>
              <w:t>proiectul</w:t>
            </w:r>
            <w:proofErr w:type="spellEnd"/>
            <w:r>
              <w:t xml:space="preserve"> </w:t>
            </w:r>
            <w:proofErr w:type="spellStart"/>
            <w:r>
              <w:t>tehnic</w:t>
            </w:r>
            <w:proofErr w:type="spellEnd"/>
            <w:r>
              <w:t xml:space="preserve"> </w:t>
            </w:r>
            <w:proofErr w:type="spellStart"/>
            <w:r>
              <w:t>recepţionat</w:t>
            </w:r>
            <w:proofErr w:type="spellEnd"/>
            <w:r>
              <w:t xml:space="preserve"> </w:t>
            </w:r>
            <w:proofErr w:type="spellStart"/>
            <w:r w:rsidRPr="002B0763">
              <w:rPr>
                <w:b/>
              </w:rPr>
              <w:t>şi</w:t>
            </w:r>
            <w:proofErr w:type="spellEnd"/>
            <w:r>
              <w:t xml:space="preserve"> </w:t>
            </w:r>
            <w:proofErr w:type="spellStart"/>
            <w:r>
              <w:t>ordin</w:t>
            </w:r>
            <w:proofErr w:type="spellEnd"/>
            <w:r>
              <w:t xml:space="preserve"> de </w:t>
            </w:r>
            <w:proofErr w:type="spellStart"/>
            <w:r>
              <w:t>începere</w:t>
            </w:r>
            <w:proofErr w:type="spellEnd"/>
            <w:r>
              <w:t xml:space="preserve"> a </w:t>
            </w:r>
            <w:proofErr w:type="spellStart"/>
            <w:r>
              <w:t>lucrărilor</w:t>
            </w:r>
            <w:proofErr w:type="spellEnd"/>
            <w:r>
              <w:t xml:space="preserve"> </w:t>
            </w:r>
            <w:proofErr w:type="spellStart"/>
            <w:r>
              <w:t>emis</w:t>
            </w:r>
            <w:proofErr w:type="spellEnd"/>
            <w:r>
              <w:t xml:space="preserve">;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caz</w:t>
            </w:r>
            <w:proofErr w:type="spellEnd"/>
            <w:r>
              <w:t xml:space="preserve"> </w:t>
            </w:r>
            <w:proofErr w:type="spellStart"/>
            <w:r>
              <w:t>contrar</w:t>
            </w:r>
            <w:proofErr w:type="spellEnd"/>
            <w:r>
              <w:t xml:space="preserve"> </w:t>
            </w:r>
            <w:proofErr w:type="spellStart"/>
            <w:r>
              <w:t>proiectul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respins</w:t>
            </w:r>
            <w:proofErr w:type="spellEnd"/>
            <w:r>
              <w:t xml:space="preserve"> la </w:t>
            </w:r>
            <w:proofErr w:type="spellStart"/>
            <w:r>
              <w:t>finanţare</w:t>
            </w:r>
            <w:proofErr w:type="spellEnd"/>
            <w:r>
              <w:t>.</w:t>
            </w:r>
          </w:p>
          <w:p w14:paraId="445640CF" w14:textId="77777777" w:rsidR="00614E74" w:rsidRPr="00961DF8" w:rsidRDefault="00614E74" w:rsidP="00614E74">
            <w:proofErr w:type="spellStart"/>
            <w:r w:rsidRPr="00FE773C">
              <w:t>Recepția</w:t>
            </w:r>
            <w:proofErr w:type="spellEnd"/>
            <w:r w:rsidRPr="00FE773C">
              <w:t xml:space="preserve"> </w:t>
            </w:r>
            <w:proofErr w:type="spellStart"/>
            <w:r w:rsidRPr="00FE773C">
              <w:t>finală</w:t>
            </w:r>
            <w:proofErr w:type="spellEnd"/>
            <w:r w:rsidRPr="00FE773C">
              <w:t xml:space="preserve"> a </w:t>
            </w:r>
            <w:proofErr w:type="spellStart"/>
            <w:r w:rsidRPr="00FE773C">
              <w:t>lucrărilor</w:t>
            </w:r>
            <w:proofErr w:type="spellEnd"/>
            <w:r w:rsidRPr="00FE773C">
              <w:t xml:space="preserve"> </w:t>
            </w:r>
            <w:proofErr w:type="spellStart"/>
            <w:r w:rsidRPr="00FE773C">
              <w:t>poate</w:t>
            </w:r>
            <w:proofErr w:type="spellEnd"/>
            <w:r w:rsidRPr="00FE773C">
              <w:t xml:space="preserve"> fi </w:t>
            </w:r>
            <w:proofErr w:type="spellStart"/>
            <w:r w:rsidRPr="00FE773C">
              <w:t>făcută</w:t>
            </w:r>
            <w:proofErr w:type="spellEnd"/>
            <w:r w:rsidRPr="00FE773C">
              <w:t xml:space="preserve"> </w:t>
            </w:r>
            <w:proofErr w:type="spellStart"/>
            <w:r w:rsidRPr="00FE773C">
              <w:t>și</w:t>
            </w:r>
            <w:proofErr w:type="spellEnd"/>
            <w:r w:rsidRPr="00FE773C">
              <w:t xml:space="preserve"> </w:t>
            </w:r>
            <w:proofErr w:type="spellStart"/>
            <w:r w:rsidRPr="00FE773C">
              <w:t>în</w:t>
            </w:r>
            <w:proofErr w:type="spellEnd"/>
            <w:r w:rsidRPr="00FE773C">
              <w:t xml:space="preserve"> </w:t>
            </w:r>
            <w:proofErr w:type="spellStart"/>
            <w:r w:rsidRPr="00FE773C">
              <w:t>perioada</w:t>
            </w:r>
            <w:proofErr w:type="spellEnd"/>
            <w:r w:rsidRPr="00FE773C">
              <w:t xml:space="preserve"> </w:t>
            </w:r>
            <w:proofErr w:type="spellStart"/>
            <w:r w:rsidRPr="00FE773C">
              <w:t>cuprinsă</w:t>
            </w:r>
            <w:proofErr w:type="spellEnd"/>
            <w:r w:rsidRPr="00FE773C">
              <w:t xml:space="preserve"> </w:t>
            </w:r>
            <w:proofErr w:type="spellStart"/>
            <w:r w:rsidRPr="00FE773C">
              <w:t>între</w:t>
            </w:r>
            <w:proofErr w:type="spellEnd"/>
            <w:r w:rsidRPr="00FE773C">
              <w:t xml:space="preserve"> data </w:t>
            </w:r>
            <w:proofErr w:type="spellStart"/>
            <w:r w:rsidRPr="00FE773C">
              <w:t>depunerii</w:t>
            </w:r>
            <w:proofErr w:type="spellEnd"/>
            <w:r w:rsidRPr="00FE773C">
              <w:t xml:space="preserve"> </w:t>
            </w:r>
            <w:proofErr w:type="spellStart"/>
            <w:r w:rsidRPr="00FE773C">
              <w:t>cererii</w:t>
            </w:r>
            <w:proofErr w:type="spellEnd"/>
            <w:r w:rsidRPr="00FE773C">
              <w:t xml:space="preserve"> de </w:t>
            </w:r>
            <w:proofErr w:type="spellStart"/>
            <w:r w:rsidRPr="00FE773C">
              <w:t>finanțare</w:t>
            </w:r>
            <w:proofErr w:type="spellEnd"/>
            <w:r w:rsidRPr="00FE773C">
              <w:t xml:space="preserve"> </w:t>
            </w:r>
            <w:proofErr w:type="spellStart"/>
            <w:r w:rsidRPr="00FE773C">
              <w:t>și</w:t>
            </w:r>
            <w:proofErr w:type="spellEnd"/>
            <w:r w:rsidRPr="00FE773C">
              <w:t xml:space="preserve"> data </w:t>
            </w:r>
            <w:proofErr w:type="spellStart"/>
            <w:r w:rsidRPr="00FE773C">
              <w:t>semnării</w:t>
            </w:r>
            <w:proofErr w:type="spellEnd"/>
            <w:r w:rsidRPr="00FE773C">
              <w:t xml:space="preserve"> </w:t>
            </w:r>
            <w:proofErr w:type="spellStart"/>
            <w:r w:rsidRPr="00FE773C">
              <w:t>contractului</w:t>
            </w:r>
            <w:proofErr w:type="spellEnd"/>
            <w:r w:rsidRPr="00FE773C">
              <w:t xml:space="preserve"> de </w:t>
            </w:r>
            <w:proofErr w:type="spellStart"/>
            <w:r w:rsidRPr="00FE773C">
              <w:t>finanțare</w:t>
            </w:r>
            <w:proofErr w:type="spellEnd"/>
            <w:r w:rsidRPr="00961DF8">
              <w:t xml:space="preserve">, </w:t>
            </w:r>
            <w:proofErr w:type="spellStart"/>
            <w:r w:rsidRPr="00961DF8">
              <w:t>în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condițiile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respectării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prevederilor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Regulamentului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Parlamentului</w:t>
            </w:r>
            <w:proofErr w:type="spellEnd"/>
            <w:r w:rsidRPr="00961DF8">
              <w:t xml:space="preserve"> European </w:t>
            </w:r>
            <w:proofErr w:type="spellStart"/>
            <w:r w:rsidRPr="00961DF8">
              <w:t>şi</w:t>
            </w:r>
            <w:proofErr w:type="spellEnd"/>
            <w:r w:rsidRPr="00961DF8">
              <w:t xml:space="preserve"> al </w:t>
            </w:r>
            <w:proofErr w:type="spellStart"/>
            <w:r w:rsidRPr="00961DF8">
              <w:t>Consiliului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nr</w:t>
            </w:r>
            <w:proofErr w:type="spellEnd"/>
            <w:r w:rsidRPr="00961DF8">
              <w:t xml:space="preserve">. 1303/2013, </w:t>
            </w:r>
            <w:proofErr w:type="spellStart"/>
            <w:r w:rsidRPr="00961DF8">
              <w:t>mai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sus-menționate</w:t>
            </w:r>
            <w:proofErr w:type="spellEnd"/>
            <w:r w:rsidRPr="00961DF8">
              <w:t xml:space="preserve">, </w:t>
            </w:r>
            <w:proofErr w:type="spellStart"/>
            <w:r w:rsidRPr="00961DF8">
              <w:t>și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în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măsura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în</w:t>
            </w:r>
            <w:proofErr w:type="spellEnd"/>
            <w:r w:rsidRPr="00961DF8">
              <w:t xml:space="preserve"> care </w:t>
            </w:r>
            <w:proofErr w:type="spellStart"/>
            <w:r w:rsidRPr="00961DF8">
              <w:t>amânarea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recepției</w:t>
            </w:r>
            <w:proofErr w:type="spellEnd"/>
            <w:r w:rsidRPr="00961DF8">
              <w:t xml:space="preserve"> s-a </w:t>
            </w:r>
            <w:proofErr w:type="spellStart"/>
            <w:r w:rsidRPr="00961DF8">
              <w:t>făcut</w:t>
            </w:r>
            <w:proofErr w:type="spellEnd"/>
            <w:r w:rsidRPr="00961DF8">
              <w:t xml:space="preserve"> cu </w:t>
            </w:r>
            <w:proofErr w:type="spellStart"/>
            <w:r w:rsidRPr="00961DF8">
              <w:t>respectarea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prevederilor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contractului</w:t>
            </w:r>
            <w:proofErr w:type="spellEnd"/>
            <w:r w:rsidRPr="00961DF8">
              <w:t xml:space="preserve"> de </w:t>
            </w:r>
            <w:proofErr w:type="spellStart"/>
            <w:r w:rsidRPr="00961DF8">
              <w:t>lucrări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și</w:t>
            </w:r>
            <w:proofErr w:type="spellEnd"/>
            <w:r w:rsidRPr="00961DF8">
              <w:t xml:space="preserve"> a </w:t>
            </w:r>
            <w:proofErr w:type="spellStart"/>
            <w:r w:rsidRPr="00961DF8">
              <w:t>legislației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specifice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în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domeniul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recepției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lucrărilor</w:t>
            </w:r>
            <w:proofErr w:type="spellEnd"/>
            <w:r w:rsidRPr="00961DF8">
              <w:t xml:space="preserve"> de </w:t>
            </w:r>
            <w:proofErr w:type="spellStart"/>
            <w:r w:rsidRPr="00961DF8">
              <w:t>construcții</w:t>
            </w:r>
            <w:proofErr w:type="spellEnd"/>
            <w:r w:rsidRPr="00961DF8">
              <w:t xml:space="preserve"> (</w:t>
            </w:r>
            <w:proofErr w:type="spellStart"/>
            <w:r w:rsidRPr="00961DF8">
              <w:t>Regulamentul</w:t>
            </w:r>
            <w:proofErr w:type="spellEnd"/>
            <w:r w:rsidRPr="00961DF8">
              <w:t xml:space="preserve"> din 14 </w:t>
            </w:r>
            <w:proofErr w:type="spellStart"/>
            <w:r w:rsidRPr="00961DF8">
              <w:t>iunie</w:t>
            </w:r>
            <w:proofErr w:type="spellEnd"/>
            <w:r w:rsidRPr="00961DF8">
              <w:t xml:space="preserve"> 1994 de </w:t>
            </w:r>
            <w:proofErr w:type="spellStart"/>
            <w:r w:rsidRPr="00961DF8">
              <w:t>recepție</w:t>
            </w:r>
            <w:proofErr w:type="spellEnd"/>
            <w:r w:rsidRPr="00961DF8">
              <w:t xml:space="preserve"> a </w:t>
            </w:r>
            <w:proofErr w:type="spellStart"/>
            <w:r w:rsidRPr="00961DF8">
              <w:t>lucrărilor</w:t>
            </w:r>
            <w:proofErr w:type="spellEnd"/>
            <w:r w:rsidRPr="00961DF8">
              <w:t xml:space="preserve"> de </w:t>
            </w:r>
            <w:proofErr w:type="spellStart"/>
            <w:r w:rsidRPr="00961DF8">
              <w:t>construcții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și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instalații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aferente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acestora</w:t>
            </w:r>
            <w:proofErr w:type="spellEnd"/>
            <w:r w:rsidRPr="00961DF8">
              <w:t xml:space="preserve">, </w:t>
            </w:r>
            <w:proofErr w:type="spellStart"/>
            <w:r w:rsidRPr="00961DF8">
              <w:t>aprobat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prin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Hotărârea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Guvernului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nr</w:t>
            </w:r>
            <w:proofErr w:type="spellEnd"/>
            <w:r w:rsidRPr="00961DF8">
              <w:t xml:space="preserve">. 273/1994, cu </w:t>
            </w:r>
            <w:proofErr w:type="spellStart"/>
            <w:r w:rsidRPr="00961DF8">
              <w:t>modificările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și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completările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ulterioare</w:t>
            </w:r>
            <w:proofErr w:type="spellEnd"/>
            <w:r w:rsidRPr="00961DF8">
              <w:t>).</w:t>
            </w:r>
          </w:p>
          <w:p w14:paraId="3C01276E" w14:textId="77777777" w:rsidR="00614E74" w:rsidRPr="00961DF8" w:rsidRDefault="00614E74" w:rsidP="00614E74">
            <w:pPr>
              <w:spacing w:after="0"/>
            </w:pPr>
            <w:r w:rsidRPr="00961DF8">
              <w:t xml:space="preserve">Se </w:t>
            </w:r>
            <w:proofErr w:type="spellStart"/>
            <w:r w:rsidRPr="00961DF8">
              <w:t>va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evita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situația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în</w:t>
            </w:r>
            <w:proofErr w:type="spellEnd"/>
            <w:r w:rsidRPr="00961DF8">
              <w:t xml:space="preserve"> care </w:t>
            </w:r>
            <w:proofErr w:type="spellStart"/>
            <w:r>
              <w:t>investiţia</w:t>
            </w:r>
            <w:proofErr w:type="spellEnd"/>
            <w:r>
              <w:t xml:space="preserve"> s-a </w:t>
            </w:r>
            <w:proofErr w:type="spellStart"/>
            <w:r>
              <w:t>încheiat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mod </w:t>
            </w:r>
            <w:proofErr w:type="spellStart"/>
            <w:r>
              <w:t>fizic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a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implementată</w:t>
            </w:r>
            <w:proofErr w:type="spellEnd"/>
            <w:r>
              <w:t xml:space="preserve"> integral </w:t>
            </w:r>
            <w:proofErr w:type="spellStart"/>
            <w:r>
              <w:t>dar</w:t>
            </w:r>
            <w:proofErr w:type="spellEnd"/>
            <w:r>
              <w:t xml:space="preserve"> nu s-a </w:t>
            </w:r>
            <w:proofErr w:type="spellStart"/>
            <w:r>
              <w:t>realizat</w:t>
            </w:r>
            <w:proofErr w:type="spellEnd"/>
            <w:r>
              <w:t xml:space="preserve"> </w:t>
            </w:r>
            <w:proofErr w:type="spellStart"/>
            <w:r>
              <w:t>recepţia</w:t>
            </w:r>
            <w:proofErr w:type="spellEnd"/>
            <w:r>
              <w:t xml:space="preserve"> </w:t>
            </w:r>
            <w:proofErr w:type="spellStart"/>
            <w:r>
              <w:t>finală</w:t>
            </w:r>
            <w:proofErr w:type="spellEnd"/>
            <w:r>
              <w:t xml:space="preserve"> a</w:t>
            </w:r>
            <w:r w:rsidRPr="00961DF8">
              <w:t xml:space="preserve"> </w:t>
            </w:r>
            <w:proofErr w:type="spellStart"/>
            <w:r w:rsidRPr="00961DF8">
              <w:t>lucrărilor</w:t>
            </w:r>
            <w:proofErr w:type="spellEnd"/>
            <w:r>
              <w:t xml:space="preserve">. </w:t>
            </w:r>
            <w:r w:rsidRPr="00961DF8">
              <w:t xml:space="preserve"> </w:t>
            </w:r>
          </w:p>
          <w:p w14:paraId="135285D3" w14:textId="523F93FA" w:rsidR="00614E74" w:rsidRPr="00961DF8" w:rsidRDefault="00614E74" w:rsidP="00614E74">
            <w:pPr>
              <w:spacing w:before="240" w:after="0"/>
            </w:pPr>
            <w:proofErr w:type="spellStart"/>
            <w:r w:rsidRPr="00961DF8">
              <w:t>Recepția</w:t>
            </w:r>
            <w:proofErr w:type="spellEnd"/>
            <w:r w:rsidRPr="00961DF8">
              <w:t xml:space="preserve"> </w:t>
            </w:r>
            <w:proofErr w:type="spellStart"/>
            <w:r>
              <w:t>finală</w:t>
            </w:r>
            <w:proofErr w:type="spellEnd"/>
            <w:r>
              <w:t xml:space="preserve"> a </w:t>
            </w:r>
            <w:proofErr w:type="spellStart"/>
            <w:r w:rsidRPr="00961DF8">
              <w:t>lucrărilor</w:t>
            </w:r>
            <w:proofErr w:type="spellEnd"/>
            <w:r w:rsidRPr="00961DF8">
              <w:t xml:space="preserve"> nu </w:t>
            </w:r>
            <w:proofErr w:type="spellStart"/>
            <w:r w:rsidRPr="00961DF8">
              <w:t>trebuie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amânată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în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afara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termenului</w:t>
            </w:r>
            <w:proofErr w:type="spellEnd"/>
            <w:r w:rsidRPr="00961DF8">
              <w:t xml:space="preserve"> contractual </w:t>
            </w:r>
            <w:proofErr w:type="spellStart"/>
            <w:r w:rsidRPr="00961DF8">
              <w:t>și</w:t>
            </w:r>
            <w:proofErr w:type="spellEnd"/>
            <w:r w:rsidRPr="00961DF8">
              <w:t>/</w:t>
            </w:r>
            <w:proofErr w:type="spellStart"/>
            <w:r w:rsidRPr="00961DF8">
              <w:t>sau</w:t>
            </w:r>
            <w:proofErr w:type="spellEnd"/>
            <w:r w:rsidRPr="00961DF8">
              <w:t xml:space="preserve"> legal </w:t>
            </w:r>
            <w:proofErr w:type="spellStart"/>
            <w:r w:rsidRPr="00961DF8">
              <w:t>în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scopul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încadrării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în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condițiile</w:t>
            </w:r>
            <w:proofErr w:type="spellEnd"/>
            <w:r w:rsidRPr="00961DF8">
              <w:t xml:space="preserve"> de </w:t>
            </w:r>
            <w:proofErr w:type="spellStart"/>
            <w:r w:rsidRPr="00961DF8">
              <w:t>eligibilitate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prevăzute</w:t>
            </w:r>
            <w:proofErr w:type="spellEnd"/>
            <w:r w:rsidRPr="00961DF8">
              <w:t xml:space="preserve"> de </w:t>
            </w:r>
            <w:proofErr w:type="spellStart"/>
            <w:r w:rsidRPr="00961DF8">
              <w:t>Ghidul</w:t>
            </w:r>
            <w:proofErr w:type="spellEnd"/>
            <w:r w:rsidRPr="00961DF8">
              <w:t xml:space="preserve"> specific, </w:t>
            </w:r>
            <w:proofErr w:type="spellStart"/>
            <w:r w:rsidRPr="00961DF8">
              <w:t>fapt</w:t>
            </w:r>
            <w:proofErr w:type="spellEnd"/>
            <w:r w:rsidRPr="00961DF8">
              <w:t xml:space="preserve"> care </w:t>
            </w:r>
            <w:proofErr w:type="spellStart"/>
            <w:r w:rsidRPr="00961DF8">
              <w:t>poate</w:t>
            </w:r>
            <w:proofErr w:type="spellEnd"/>
            <w:r w:rsidRPr="00961DF8">
              <w:t xml:space="preserve"> conduce la </w:t>
            </w:r>
            <w:proofErr w:type="spellStart"/>
            <w:r w:rsidRPr="00961DF8">
              <w:t>încălcarea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prevederilor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reglementate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prin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Regulamentul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nr</w:t>
            </w:r>
            <w:proofErr w:type="spellEnd"/>
            <w:r w:rsidRPr="00961DF8">
              <w:t xml:space="preserve">. 1303/2013, a </w:t>
            </w:r>
            <w:proofErr w:type="spellStart"/>
            <w:r w:rsidRPr="00961DF8">
              <w:t>legislației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naționale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în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domeniul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lucrărilor</w:t>
            </w:r>
            <w:proofErr w:type="spellEnd"/>
            <w:r w:rsidRPr="00961DF8">
              <w:t xml:space="preserve"> de </w:t>
            </w:r>
            <w:proofErr w:type="spellStart"/>
            <w:r w:rsidRPr="00961DF8">
              <w:t>construcție</w:t>
            </w:r>
            <w:proofErr w:type="spellEnd"/>
            <w:r w:rsidRPr="00961DF8">
              <w:t xml:space="preserve">, </w:t>
            </w:r>
            <w:proofErr w:type="spellStart"/>
            <w:r w:rsidRPr="00961DF8">
              <w:t>precum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și</w:t>
            </w:r>
            <w:proofErr w:type="spellEnd"/>
            <w:r w:rsidRPr="00961DF8">
              <w:t xml:space="preserve"> a </w:t>
            </w:r>
            <w:proofErr w:type="spellStart"/>
            <w:r w:rsidRPr="00961DF8">
              <w:t>principiului</w:t>
            </w:r>
            <w:proofErr w:type="spellEnd"/>
            <w:r w:rsidRPr="00961DF8">
              <w:t xml:space="preserve"> </w:t>
            </w:r>
            <w:proofErr w:type="spellStart"/>
            <w:r w:rsidRPr="00961DF8">
              <w:lastRenderedPageBreak/>
              <w:t>tratamentului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egal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și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nediscriminatoriu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în</w:t>
            </w:r>
            <w:proofErr w:type="spellEnd"/>
            <w:r w:rsidRPr="00961DF8">
              <w:t xml:space="preserve"> </w:t>
            </w:r>
            <w:proofErr w:type="spellStart"/>
            <w:r w:rsidRPr="00961DF8">
              <w:t>raport</w:t>
            </w:r>
            <w:proofErr w:type="spellEnd"/>
            <w:r w:rsidRPr="00961DF8">
              <w:t xml:space="preserve"> cu </w:t>
            </w:r>
            <w:proofErr w:type="spellStart"/>
            <w:r w:rsidRPr="00961DF8">
              <w:t>solicitanții</w:t>
            </w:r>
            <w:proofErr w:type="spellEnd"/>
            <w:r w:rsidRPr="00961DF8">
              <w:t xml:space="preserve"> de </w:t>
            </w:r>
            <w:proofErr w:type="spellStart"/>
            <w:r w:rsidRPr="00961DF8">
              <w:t>finanțare</w:t>
            </w:r>
            <w:proofErr w:type="spellEnd"/>
            <w:r w:rsidRPr="00961DF8">
              <w:t>.</w:t>
            </w:r>
            <w:r>
              <w:t>”</w:t>
            </w:r>
          </w:p>
          <w:p w14:paraId="0B1564C5" w14:textId="77777777" w:rsidR="00980D56" w:rsidRPr="00EA7AD0" w:rsidRDefault="00980D56" w:rsidP="00D36EB8">
            <w:pPr>
              <w:spacing w:before="0" w:after="0"/>
              <w:rPr>
                <w:rFonts w:eastAsiaTheme="minorHAnsi" w:cs="Arial"/>
                <w:b/>
                <w:i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42591108" w14:textId="77777777" w:rsidR="00980D56" w:rsidRPr="00EA7AD0" w:rsidRDefault="00980D56" w:rsidP="008152DE">
            <w:pPr>
              <w:spacing w:before="0" w:after="0"/>
              <w:rPr>
                <w:rFonts w:eastAsiaTheme="minorHAnsi" w:cs="Arial"/>
                <w:b/>
                <w:i/>
                <w:szCs w:val="20"/>
              </w:rPr>
            </w:pPr>
          </w:p>
          <w:p w14:paraId="6C1CC2AC" w14:textId="77777777" w:rsidR="00614E74" w:rsidRDefault="00614E74" w:rsidP="00614E74">
            <w:pPr>
              <w:spacing w:before="0" w:after="0"/>
              <w:rPr>
                <w:rFonts w:eastAsiaTheme="minorHAnsi" w:cs="Arial"/>
                <w:szCs w:val="20"/>
                <w:lang w:val="ro-RO"/>
              </w:rPr>
            </w:pPr>
          </w:p>
          <w:p w14:paraId="26652D0F" w14:textId="77777777" w:rsidR="00614E74" w:rsidRDefault="00614E74" w:rsidP="00614E74">
            <w:pPr>
              <w:spacing w:before="0" w:after="0"/>
              <w:rPr>
                <w:rFonts w:eastAsiaTheme="minorHAnsi" w:cs="Arial"/>
                <w:szCs w:val="20"/>
                <w:lang w:val="ro-RO"/>
              </w:rPr>
            </w:pPr>
          </w:p>
          <w:p w14:paraId="3C1C6AEC" w14:textId="695B2EFE" w:rsidR="00980D56" w:rsidRDefault="00595C22" w:rsidP="00614E74">
            <w:pPr>
              <w:spacing w:before="0" w:after="0"/>
              <w:rPr>
                <w:rFonts w:eastAsiaTheme="minorHAnsi" w:cs="Arial"/>
                <w:szCs w:val="20"/>
                <w:lang w:val="ro-RO"/>
              </w:rPr>
            </w:pPr>
            <w:r>
              <w:rPr>
                <w:rFonts w:eastAsiaTheme="minorHAnsi" w:cs="Arial"/>
                <w:szCs w:val="20"/>
                <w:lang w:val="ro-RO"/>
              </w:rPr>
              <w:t>- S</w:t>
            </w:r>
            <w:r w:rsidR="00614E74">
              <w:rPr>
                <w:rFonts w:eastAsiaTheme="minorHAnsi" w:cs="Arial"/>
                <w:szCs w:val="20"/>
                <w:lang w:val="ro-RO"/>
              </w:rPr>
              <w:t>e elimină o parte din precizări şi rămâne:</w:t>
            </w:r>
          </w:p>
          <w:p w14:paraId="127E5392" w14:textId="77777777" w:rsidR="00614E74" w:rsidRDefault="00614E74" w:rsidP="00614E74">
            <w:pPr>
              <w:spacing w:before="0" w:after="0"/>
              <w:rPr>
                <w:rFonts w:eastAsiaTheme="minorHAnsi" w:cs="Arial"/>
                <w:szCs w:val="20"/>
                <w:lang w:val="ro-RO"/>
              </w:rPr>
            </w:pPr>
          </w:p>
          <w:p w14:paraId="1358C795" w14:textId="77777777" w:rsidR="00614E74" w:rsidRDefault="00614E74" w:rsidP="00614E74">
            <w:pPr>
              <w:spacing w:before="0" w:after="0"/>
              <w:rPr>
                <w:rFonts w:eastAsiaTheme="minorHAnsi" w:cs="Arial"/>
                <w:szCs w:val="20"/>
                <w:lang w:val="ro-RO"/>
              </w:rPr>
            </w:pPr>
          </w:p>
          <w:p w14:paraId="63BFFAA2" w14:textId="77777777" w:rsidR="00434759" w:rsidRDefault="00434759" w:rsidP="00614E74"/>
          <w:p w14:paraId="56FF117C" w14:textId="77777777" w:rsidR="00434759" w:rsidRDefault="00434759" w:rsidP="00614E74"/>
          <w:p w14:paraId="124EACD3" w14:textId="77777777" w:rsidR="00434759" w:rsidRDefault="00434759" w:rsidP="00614E74"/>
          <w:p w14:paraId="6F48C7E8" w14:textId="77777777" w:rsidR="00434759" w:rsidRDefault="00434759" w:rsidP="00614E74"/>
          <w:p w14:paraId="562A0465" w14:textId="77777777" w:rsidR="00434759" w:rsidRDefault="00434759" w:rsidP="00614E74"/>
          <w:p w14:paraId="293EBF0B" w14:textId="60B5A486" w:rsidR="00614E74" w:rsidRDefault="00434759" w:rsidP="00614E74">
            <w:r>
              <w:t>“</w:t>
            </w:r>
            <w:proofErr w:type="spellStart"/>
            <w:r w:rsidR="00614E74" w:rsidRPr="00961DF8">
              <w:t>Sunt</w:t>
            </w:r>
            <w:proofErr w:type="spellEnd"/>
            <w:r w:rsidR="00614E74" w:rsidRPr="00961DF8">
              <w:t xml:space="preserve"> </w:t>
            </w:r>
            <w:proofErr w:type="spellStart"/>
            <w:r w:rsidR="00614E74" w:rsidRPr="00FE773C">
              <w:t>eligibile</w:t>
            </w:r>
            <w:proofErr w:type="spellEnd"/>
            <w:r w:rsidR="00614E74" w:rsidRPr="00FE773C">
              <w:t xml:space="preserve"> </w:t>
            </w:r>
            <w:proofErr w:type="spellStart"/>
            <w:r w:rsidR="00614E74" w:rsidRPr="00FE773C">
              <w:t>proiectele</w:t>
            </w:r>
            <w:proofErr w:type="spellEnd"/>
            <w:r w:rsidR="00614E74" w:rsidRPr="00FE773C">
              <w:t xml:space="preserve"> </w:t>
            </w:r>
            <w:proofErr w:type="spellStart"/>
            <w:r w:rsidR="00614E74" w:rsidRPr="00FE773C">
              <w:t>pentru</w:t>
            </w:r>
            <w:proofErr w:type="spellEnd"/>
            <w:r w:rsidR="00614E74" w:rsidRPr="00FE773C">
              <w:t xml:space="preserve"> care </w:t>
            </w:r>
            <w:proofErr w:type="spellStart"/>
            <w:r w:rsidR="00614E74" w:rsidRPr="00FE773C">
              <w:t>contractul</w:t>
            </w:r>
            <w:proofErr w:type="spellEnd"/>
            <w:r w:rsidR="00614E74" w:rsidRPr="00FE773C">
              <w:t xml:space="preserve"> de </w:t>
            </w:r>
            <w:proofErr w:type="spellStart"/>
            <w:r w:rsidR="00614E74" w:rsidRPr="00FE773C">
              <w:t>lucrări</w:t>
            </w:r>
            <w:proofErr w:type="spellEnd"/>
            <w:r w:rsidR="00614E74" w:rsidRPr="00FE773C">
              <w:t xml:space="preserve"> </w:t>
            </w:r>
            <w:proofErr w:type="spellStart"/>
            <w:r w:rsidR="00614E74" w:rsidRPr="00FE773C">
              <w:t>este</w:t>
            </w:r>
            <w:proofErr w:type="spellEnd"/>
            <w:r w:rsidR="00614E74" w:rsidRPr="00FE773C">
              <w:t xml:space="preserve"> </w:t>
            </w:r>
            <w:proofErr w:type="spellStart"/>
            <w:r w:rsidR="00614E74">
              <w:t>în</w:t>
            </w:r>
            <w:proofErr w:type="spellEnd"/>
            <w:r w:rsidR="00614E74">
              <w:t xml:space="preserve"> </w:t>
            </w:r>
            <w:proofErr w:type="spellStart"/>
            <w:r w:rsidR="00614E74">
              <w:t>perioada</w:t>
            </w:r>
            <w:proofErr w:type="spellEnd"/>
            <w:r w:rsidR="00614E74">
              <w:t xml:space="preserve"> de </w:t>
            </w:r>
            <w:proofErr w:type="spellStart"/>
            <w:r w:rsidR="00614E74" w:rsidRPr="00FE773C">
              <w:t>valabil</w:t>
            </w:r>
            <w:r w:rsidR="00614E74">
              <w:t>itate</w:t>
            </w:r>
            <w:proofErr w:type="spellEnd"/>
            <w:r w:rsidR="00614E74" w:rsidRPr="00FE773C">
              <w:t xml:space="preserve"> la data </w:t>
            </w:r>
            <w:proofErr w:type="spellStart"/>
            <w:r w:rsidR="00614E74" w:rsidRPr="00FE773C">
              <w:t>depunerii</w:t>
            </w:r>
            <w:proofErr w:type="spellEnd"/>
            <w:r w:rsidR="00614E74" w:rsidRPr="00FE773C">
              <w:t xml:space="preserve"> </w:t>
            </w:r>
            <w:proofErr w:type="spellStart"/>
            <w:r w:rsidR="00614E74" w:rsidRPr="00FE773C">
              <w:t>cererii</w:t>
            </w:r>
            <w:proofErr w:type="spellEnd"/>
            <w:r w:rsidR="00614E74" w:rsidRPr="00FE773C">
              <w:t xml:space="preserve"> de </w:t>
            </w:r>
            <w:proofErr w:type="spellStart"/>
            <w:r w:rsidR="00614E74" w:rsidRPr="00FE773C">
              <w:t>finanţare</w:t>
            </w:r>
            <w:proofErr w:type="spellEnd"/>
            <w:r w:rsidR="00614E74">
              <w:t>,</w:t>
            </w:r>
            <w:r w:rsidR="00614E74" w:rsidRPr="00FE773C">
              <w:t xml:space="preserve"> </w:t>
            </w:r>
            <w:proofErr w:type="spellStart"/>
            <w:r w:rsidR="00614E74" w:rsidRPr="00FE773C">
              <w:t>în</w:t>
            </w:r>
            <w:proofErr w:type="spellEnd"/>
            <w:r w:rsidR="00614E74" w:rsidRPr="00FE773C">
              <w:t xml:space="preserve"> </w:t>
            </w:r>
            <w:proofErr w:type="spellStart"/>
            <w:r w:rsidR="00614E74" w:rsidRPr="00FE773C">
              <w:t>condiţiile</w:t>
            </w:r>
            <w:proofErr w:type="spellEnd"/>
            <w:r w:rsidR="00614E74" w:rsidRPr="00FE773C">
              <w:t xml:space="preserve"> </w:t>
            </w:r>
            <w:proofErr w:type="spellStart"/>
            <w:r w:rsidR="00614E74" w:rsidRPr="00FE773C">
              <w:t>enunţate</w:t>
            </w:r>
            <w:proofErr w:type="spellEnd"/>
            <w:r w:rsidR="00614E74" w:rsidRPr="00FE773C">
              <w:t xml:space="preserve"> </w:t>
            </w:r>
            <w:proofErr w:type="spellStart"/>
            <w:r w:rsidR="00614E74" w:rsidRPr="00FE773C">
              <w:t>în</w:t>
            </w:r>
            <w:proofErr w:type="spellEnd"/>
            <w:r w:rsidR="00614E74" w:rsidRPr="00FE773C">
              <w:t xml:space="preserve"> </w:t>
            </w:r>
            <w:proofErr w:type="spellStart"/>
            <w:r w:rsidR="00614E74" w:rsidRPr="00FE773C">
              <w:t>prezentul</w:t>
            </w:r>
            <w:proofErr w:type="spellEnd"/>
            <w:r w:rsidR="00614E74" w:rsidRPr="00FE773C">
              <w:t xml:space="preserve"> </w:t>
            </w:r>
            <w:proofErr w:type="spellStart"/>
            <w:r w:rsidR="00614E74" w:rsidRPr="00FE773C">
              <w:t>criteriu</w:t>
            </w:r>
            <w:proofErr w:type="spellEnd"/>
            <w:r w:rsidR="00614E74" w:rsidRPr="00FE773C">
              <w:t>.</w:t>
            </w:r>
          </w:p>
          <w:p w14:paraId="24F76CF0" w14:textId="77777777" w:rsidR="00434759" w:rsidRDefault="00434759" w:rsidP="00614E74"/>
          <w:p w14:paraId="6733E4A2" w14:textId="162F7E1E" w:rsidR="00614E74" w:rsidRPr="00FE773C" w:rsidRDefault="00614E74" w:rsidP="00614E74">
            <w:proofErr w:type="spellStart"/>
            <w:r w:rsidRPr="002B0763">
              <w:rPr>
                <w:b/>
              </w:rPr>
              <w:t>Atenţie</w:t>
            </w:r>
            <w:proofErr w:type="spellEnd"/>
            <w:r w:rsidRPr="002B0763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situaţia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contractul</w:t>
            </w:r>
            <w:proofErr w:type="spellEnd"/>
            <w:r>
              <w:t xml:space="preserve"> </w:t>
            </w:r>
            <w:proofErr w:type="spellStart"/>
            <w:r>
              <w:t>încheiat</w:t>
            </w:r>
            <w:proofErr w:type="spellEnd"/>
            <w:r>
              <w:t xml:space="preserve"> </w:t>
            </w:r>
            <w:proofErr w:type="spellStart"/>
            <w:r>
              <w:t>presupune</w:t>
            </w:r>
            <w:proofErr w:type="spellEnd"/>
            <w:r>
              <w:t xml:space="preserve"> </w:t>
            </w:r>
            <w:proofErr w:type="spellStart"/>
            <w:r w:rsidRPr="002B0763">
              <w:rPr>
                <w:u w:val="single"/>
              </w:rPr>
              <w:t>proiectare</w:t>
            </w:r>
            <w:proofErr w:type="spellEnd"/>
            <w:r w:rsidRPr="002B0763">
              <w:rPr>
                <w:u w:val="single"/>
              </w:rPr>
              <w:t xml:space="preserve"> </w:t>
            </w:r>
            <w:proofErr w:type="spellStart"/>
            <w:r w:rsidRPr="002B0763">
              <w:rPr>
                <w:u w:val="single"/>
              </w:rPr>
              <w:t>şi</w:t>
            </w:r>
            <w:proofErr w:type="spellEnd"/>
            <w:r w:rsidRPr="002B0763">
              <w:rPr>
                <w:u w:val="single"/>
              </w:rPr>
              <w:t xml:space="preserve"> </w:t>
            </w:r>
            <w:proofErr w:type="spellStart"/>
            <w:r w:rsidRPr="002B0763">
              <w:rPr>
                <w:u w:val="single"/>
              </w:rPr>
              <w:t>execuţie</w:t>
            </w:r>
            <w:proofErr w:type="spellEnd"/>
            <w:r>
              <w:t xml:space="preserve">, la data </w:t>
            </w:r>
            <w:proofErr w:type="spellStart"/>
            <w:r>
              <w:t>depunerii</w:t>
            </w:r>
            <w:proofErr w:type="spellEnd"/>
            <w:r>
              <w:t xml:space="preserve"> </w:t>
            </w:r>
            <w:proofErr w:type="spellStart"/>
            <w:r>
              <w:t>cererii</w:t>
            </w:r>
            <w:proofErr w:type="spellEnd"/>
            <w:r>
              <w:t xml:space="preserve"> de </w:t>
            </w:r>
            <w:proofErr w:type="spellStart"/>
            <w:r>
              <w:t>finanţare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 w:rsidRPr="002B0763">
              <w:rPr>
                <w:u w:val="single"/>
              </w:rPr>
              <w:t>să</w:t>
            </w:r>
            <w:proofErr w:type="spellEnd"/>
            <w:r w:rsidRPr="002B0763">
              <w:rPr>
                <w:u w:val="single"/>
              </w:rPr>
              <w:t xml:space="preserve"> </w:t>
            </w:r>
            <w:proofErr w:type="spellStart"/>
            <w:r w:rsidRPr="002B0763">
              <w:rPr>
                <w:u w:val="single"/>
              </w:rPr>
              <w:t>existe</w:t>
            </w:r>
            <w:proofErr w:type="spellEnd"/>
            <w:r w:rsidRPr="002B0763">
              <w:rPr>
                <w:u w:val="single"/>
              </w:rPr>
              <w:t xml:space="preserve"> minim</w:t>
            </w:r>
            <w:r>
              <w:t xml:space="preserve"> </w:t>
            </w:r>
            <w:proofErr w:type="spellStart"/>
            <w:r>
              <w:t>proiectul</w:t>
            </w:r>
            <w:proofErr w:type="spellEnd"/>
            <w:r>
              <w:t xml:space="preserve"> </w:t>
            </w:r>
            <w:proofErr w:type="spellStart"/>
            <w:r>
              <w:t>tehnic</w:t>
            </w:r>
            <w:proofErr w:type="spellEnd"/>
            <w:r>
              <w:t xml:space="preserve"> </w:t>
            </w:r>
            <w:proofErr w:type="spellStart"/>
            <w:r>
              <w:t>recepţionat</w:t>
            </w:r>
            <w:proofErr w:type="spellEnd"/>
            <w:r>
              <w:t xml:space="preserve"> </w:t>
            </w:r>
            <w:proofErr w:type="spellStart"/>
            <w:r w:rsidRPr="002B0763">
              <w:rPr>
                <w:b/>
              </w:rPr>
              <w:t>şi</w:t>
            </w:r>
            <w:proofErr w:type="spellEnd"/>
            <w:r>
              <w:t xml:space="preserve"> </w:t>
            </w:r>
            <w:proofErr w:type="spellStart"/>
            <w:r>
              <w:t>ordin</w:t>
            </w:r>
            <w:proofErr w:type="spellEnd"/>
            <w:r>
              <w:t xml:space="preserve"> de </w:t>
            </w:r>
            <w:proofErr w:type="spellStart"/>
            <w:r>
              <w:t>începere</w:t>
            </w:r>
            <w:proofErr w:type="spellEnd"/>
            <w:r>
              <w:t xml:space="preserve"> a </w:t>
            </w:r>
            <w:proofErr w:type="spellStart"/>
            <w:r>
              <w:t>lucrărilor</w:t>
            </w:r>
            <w:proofErr w:type="spellEnd"/>
            <w:r>
              <w:t xml:space="preserve"> </w:t>
            </w:r>
            <w:proofErr w:type="spellStart"/>
            <w:r>
              <w:t>emis</w:t>
            </w:r>
            <w:proofErr w:type="spellEnd"/>
            <w:r>
              <w:t xml:space="preserve">;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caz</w:t>
            </w:r>
            <w:proofErr w:type="spellEnd"/>
            <w:r>
              <w:t xml:space="preserve"> </w:t>
            </w:r>
            <w:proofErr w:type="spellStart"/>
            <w:r>
              <w:t>contrar</w:t>
            </w:r>
            <w:proofErr w:type="spellEnd"/>
            <w:r>
              <w:t xml:space="preserve"> </w:t>
            </w:r>
            <w:proofErr w:type="spellStart"/>
            <w:r>
              <w:t>proiectul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respins</w:t>
            </w:r>
            <w:proofErr w:type="spellEnd"/>
            <w:r>
              <w:t xml:space="preserve"> la </w:t>
            </w:r>
            <w:proofErr w:type="spellStart"/>
            <w:r>
              <w:t>finanţare</w:t>
            </w:r>
            <w:proofErr w:type="spellEnd"/>
            <w:r>
              <w:t>.</w:t>
            </w:r>
            <w:r w:rsidR="00434759">
              <w:t>”</w:t>
            </w:r>
          </w:p>
          <w:p w14:paraId="4EC7A039" w14:textId="205D337D" w:rsidR="00614E74" w:rsidRPr="004110FA" w:rsidRDefault="00614E74" w:rsidP="00614E74">
            <w:pPr>
              <w:spacing w:before="0" w:after="0"/>
              <w:rPr>
                <w:rFonts w:eastAsiaTheme="minorHAnsi" w:cs="Arial"/>
                <w:szCs w:val="20"/>
                <w:lang w:val="ro-RO"/>
              </w:rPr>
            </w:pPr>
          </w:p>
        </w:tc>
      </w:tr>
      <w:tr w:rsidR="00EA7AD0" w:rsidRPr="000E70E4" w14:paraId="07642C85" w14:textId="77777777" w:rsidTr="00434759">
        <w:trPr>
          <w:trHeight w:val="484"/>
        </w:trPr>
        <w:tc>
          <w:tcPr>
            <w:tcW w:w="710" w:type="dxa"/>
            <w:vAlign w:val="center"/>
          </w:tcPr>
          <w:p w14:paraId="4C6EF0CD" w14:textId="43F02D5B" w:rsidR="00EA7AD0" w:rsidRPr="00EA7AD0" w:rsidRDefault="00EA7AD0" w:rsidP="008152DE">
            <w:pPr>
              <w:spacing w:before="0" w:after="0"/>
              <w:jc w:val="center"/>
              <w:rPr>
                <w:rFonts w:eastAsiaTheme="minorHAnsi" w:cs="Arial"/>
                <w:szCs w:val="20"/>
              </w:rPr>
            </w:pPr>
            <w:r w:rsidRPr="00EA7AD0">
              <w:rPr>
                <w:rFonts w:eastAsiaTheme="minorHAnsi" w:cs="Arial"/>
                <w:szCs w:val="20"/>
              </w:rPr>
              <w:lastRenderedPageBreak/>
              <w:t>3.</w:t>
            </w:r>
          </w:p>
        </w:tc>
        <w:tc>
          <w:tcPr>
            <w:tcW w:w="5953" w:type="dxa"/>
            <w:vAlign w:val="center"/>
          </w:tcPr>
          <w:p w14:paraId="584899E1" w14:textId="77777777" w:rsidR="00880493" w:rsidRDefault="00EA7AD0" w:rsidP="00880493">
            <w:pPr>
              <w:rPr>
                <w:rFonts w:eastAsiaTheme="minorHAnsi" w:cs="Arial"/>
                <w:szCs w:val="20"/>
              </w:rPr>
            </w:pPr>
            <w:proofErr w:type="gramStart"/>
            <w:r w:rsidRPr="008152DE">
              <w:rPr>
                <w:szCs w:val="20"/>
              </w:rPr>
              <w:t>la</w:t>
            </w:r>
            <w:proofErr w:type="gramEnd"/>
            <w:r w:rsidRPr="008152DE">
              <w:rPr>
                <w:szCs w:val="20"/>
              </w:rPr>
              <w:t xml:space="preserve"> </w:t>
            </w:r>
            <w:proofErr w:type="spellStart"/>
            <w:r w:rsidRPr="008152DE">
              <w:rPr>
                <w:szCs w:val="20"/>
              </w:rPr>
              <w:t>secţiunea</w:t>
            </w:r>
            <w:proofErr w:type="spellEnd"/>
            <w:r w:rsidR="00880493">
              <w:rPr>
                <w:szCs w:val="20"/>
              </w:rPr>
              <w:t xml:space="preserve"> </w:t>
            </w:r>
            <w:r w:rsidR="00880493" w:rsidRPr="0051178E">
              <w:rPr>
                <w:rFonts w:eastAsiaTheme="minorHAnsi" w:cs="Arial"/>
                <w:b/>
                <w:szCs w:val="20"/>
              </w:rPr>
              <w:t xml:space="preserve">4.2. </w:t>
            </w:r>
            <w:proofErr w:type="spellStart"/>
            <w:r w:rsidR="00880493" w:rsidRPr="0051178E">
              <w:rPr>
                <w:rFonts w:eastAsiaTheme="minorHAnsi" w:cs="Arial"/>
                <w:b/>
                <w:szCs w:val="20"/>
              </w:rPr>
              <w:t>Eligibilitatea</w:t>
            </w:r>
            <w:proofErr w:type="spellEnd"/>
            <w:r w:rsidR="00880493" w:rsidRPr="0051178E">
              <w:rPr>
                <w:rFonts w:eastAsiaTheme="minorHAnsi" w:cs="Arial"/>
                <w:b/>
                <w:szCs w:val="20"/>
              </w:rPr>
              <w:t xml:space="preserve"> </w:t>
            </w:r>
            <w:proofErr w:type="spellStart"/>
            <w:r w:rsidR="00880493" w:rsidRPr="0051178E">
              <w:rPr>
                <w:rFonts w:eastAsiaTheme="minorHAnsi" w:cs="Arial"/>
                <w:b/>
                <w:szCs w:val="20"/>
              </w:rPr>
              <w:t>proiectului</w:t>
            </w:r>
            <w:proofErr w:type="spellEnd"/>
            <w:r w:rsidR="00880493" w:rsidRPr="0051178E">
              <w:rPr>
                <w:rFonts w:eastAsiaTheme="minorHAnsi" w:cs="Arial"/>
                <w:b/>
                <w:szCs w:val="20"/>
              </w:rPr>
              <w:t xml:space="preserve">, 4.2.8 </w:t>
            </w:r>
            <w:proofErr w:type="spellStart"/>
            <w:r w:rsidR="00880493" w:rsidRPr="0051178E">
              <w:rPr>
                <w:rFonts w:eastAsiaTheme="minorHAnsi" w:cs="Arial"/>
                <w:b/>
                <w:szCs w:val="20"/>
              </w:rPr>
              <w:t>Valoarea</w:t>
            </w:r>
            <w:proofErr w:type="spellEnd"/>
            <w:r w:rsidR="00880493" w:rsidRPr="0051178E">
              <w:rPr>
                <w:rFonts w:eastAsiaTheme="minorHAnsi" w:cs="Arial"/>
                <w:b/>
                <w:szCs w:val="20"/>
              </w:rPr>
              <w:t xml:space="preserve"> </w:t>
            </w:r>
            <w:proofErr w:type="spellStart"/>
            <w:r w:rsidR="00880493" w:rsidRPr="0051178E">
              <w:rPr>
                <w:rFonts w:eastAsiaTheme="minorHAnsi" w:cs="Arial"/>
                <w:b/>
                <w:szCs w:val="20"/>
              </w:rPr>
              <w:t>maximă</w:t>
            </w:r>
            <w:proofErr w:type="spellEnd"/>
            <w:r w:rsidR="00880493" w:rsidRPr="0051178E">
              <w:rPr>
                <w:rFonts w:eastAsiaTheme="minorHAnsi" w:cs="Arial"/>
                <w:b/>
                <w:szCs w:val="20"/>
              </w:rPr>
              <w:t xml:space="preserve"> a </w:t>
            </w:r>
            <w:proofErr w:type="spellStart"/>
            <w:r w:rsidR="00880493" w:rsidRPr="0051178E">
              <w:rPr>
                <w:rFonts w:eastAsiaTheme="minorHAnsi" w:cs="Arial"/>
                <w:b/>
                <w:szCs w:val="20"/>
              </w:rPr>
              <w:t>proiectului</w:t>
            </w:r>
            <w:proofErr w:type="spellEnd"/>
            <w:r w:rsidR="00880493">
              <w:rPr>
                <w:rFonts w:eastAsiaTheme="minorHAnsi" w:cs="Arial"/>
                <w:szCs w:val="20"/>
              </w:rPr>
              <w:t xml:space="preserve"> </w:t>
            </w:r>
          </w:p>
          <w:p w14:paraId="75329150" w14:textId="77777777" w:rsidR="00880493" w:rsidRDefault="00880493" w:rsidP="00880493">
            <w:pPr>
              <w:rPr>
                <w:rFonts w:eastAsiaTheme="minorHAnsi" w:cs="Arial"/>
                <w:szCs w:val="20"/>
              </w:rPr>
            </w:pPr>
            <w:r>
              <w:rPr>
                <w:rFonts w:eastAsiaTheme="minorHAnsi" w:cs="Arial"/>
                <w:szCs w:val="20"/>
              </w:rPr>
              <w:t>- pag.18</w:t>
            </w:r>
          </w:p>
          <w:p w14:paraId="7794D844" w14:textId="1267422C" w:rsidR="00880493" w:rsidRDefault="00880493" w:rsidP="00880493">
            <w:r>
              <w:t>“</w:t>
            </w:r>
            <w:proofErr w:type="spellStart"/>
            <w:r>
              <w:t>Valoarea</w:t>
            </w:r>
            <w:proofErr w:type="spellEnd"/>
            <w:r>
              <w:t xml:space="preserve"> </w:t>
            </w:r>
            <w:proofErr w:type="spellStart"/>
            <w:r>
              <w:t>maximă</w:t>
            </w:r>
            <w:proofErr w:type="spellEnd"/>
            <w:r>
              <w:t xml:space="preserve"> a </w:t>
            </w:r>
            <w:proofErr w:type="spellStart"/>
            <w:r>
              <w:t>proiectului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conservarea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valorificarea</w:t>
            </w:r>
            <w:proofErr w:type="spellEnd"/>
            <w:r>
              <w:t xml:space="preserve"> </w:t>
            </w:r>
            <w:proofErr w:type="spellStart"/>
            <w:r>
              <w:t>durabilă</w:t>
            </w:r>
            <w:proofErr w:type="spellEnd"/>
            <w:r>
              <w:t xml:space="preserve"> a </w:t>
            </w:r>
            <w:proofErr w:type="spellStart"/>
            <w:r>
              <w:t>patrimoniului</w:t>
            </w:r>
            <w:proofErr w:type="spellEnd"/>
            <w:r>
              <w:t xml:space="preserve"> cultural </w:t>
            </w:r>
            <w:proofErr w:type="spellStart"/>
            <w:r>
              <w:t>este</w:t>
            </w:r>
            <w:proofErr w:type="spellEnd"/>
            <w:r>
              <w:t xml:space="preserve"> de 5 </w:t>
            </w:r>
            <w:proofErr w:type="spellStart"/>
            <w:r>
              <w:t>milioane</w:t>
            </w:r>
            <w:proofErr w:type="spellEnd"/>
            <w:r>
              <w:t xml:space="preserve"> euro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  <w:proofErr w:type="spellStart"/>
            <w:r>
              <w:t>obiectivelor</w:t>
            </w:r>
            <w:proofErr w:type="spellEnd"/>
            <w:r>
              <w:t xml:space="preserve"> de </w:t>
            </w:r>
            <w:proofErr w:type="spellStart"/>
            <w:r>
              <w:t>patrimoniu</w:t>
            </w:r>
            <w:proofErr w:type="spellEnd"/>
            <w:r>
              <w:t xml:space="preserve"> </w:t>
            </w:r>
            <w:proofErr w:type="spellStart"/>
            <w:r>
              <w:t>înscrise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 UNESCO, </w:t>
            </w:r>
            <w:proofErr w:type="spellStart"/>
            <w:r>
              <w:t>valoarea</w:t>
            </w:r>
            <w:proofErr w:type="spellEnd"/>
            <w:r>
              <w:t xml:space="preserve"> </w:t>
            </w:r>
            <w:proofErr w:type="spellStart"/>
            <w:r>
              <w:t>maximă</w:t>
            </w:r>
            <w:proofErr w:type="spellEnd"/>
            <w:r>
              <w:t xml:space="preserve"> a </w:t>
            </w:r>
            <w:proofErr w:type="spellStart"/>
            <w:r>
              <w:t>proiectului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de 10 </w:t>
            </w:r>
            <w:proofErr w:type="spellStart"/>
            <w:r>
              <w:t>milioane</w:t>
            </w:r>
            <w:proofErr w:type="spellEnd"/>
            <w:r>
              <w:t xml:space="preserve"> euro.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ceea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priveşte</w:t>
            </w:r>
            <w:proofErr w:type="spellEnd"/>
            <w:r>
              <w:t xml:space="preserve"> </w:t>
            </w:r>
            <w:proofErr w:type="spellStart"/>
            <w:r>
              <w:t>valoarea</w:t>
            </w:r>
            <w:proofErr w:type="spellEnd"/>
            <w:r>
              <w:t xml:space="preserve"> </w:t>
            </w:r>
            <w:proofErr w:type="spellStart"/>
            <w:r>
              <w:t>minimă</w:t>
            </w:r>
            <w:proofErr w:type="spellEnd"/>
            <w:r>
              <w:t xml:space="preserve"> a </w:t>
            </w:r>
            <w:proofErr w:type="spellStart"/>
            <w:r>
              <w:t>proiectului</w:t>
            </w:r>
            <w:proofErr w:type="spellEnd"/>
            <w:r>
              <w:t xml:space="preserve">, </w:t>
            </w:r>
            <w:proofErr w:type="spellStart"/>
            <w:r>
              <w:t>aceasta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de 1 </w:t>
            </w:r>
            <w:proofErr w:type="spellStart"/>
            <w:r>
              <w:t>milion</w:t>
            </w:r>
            <w:proofErr w:type="spellEnd"/>
            <w:r>
              <w:t xml:space="preserve"> euro, </w:t>
            </w:r>
            <w:proofErr w:type="spellStart"/>
            <w:r>
              <w:t>indiferent</w:t>
            </w:r>
            <w:proofErr w:type="spellEnd"/>
            <w:r>
              <w:t xml:space="preserve"> de </w:t>
            </w:r>
            <w:proofErr w:type="spellStart"/>
            <w:r>
              <w:t>clasificarea</w:t>
            </w:r>
            <w:proofErr w:type="spellEnd"/>
            <w:r>
              <w:t xml:space="preserve"> </w:t>
            </w:r>
            <w:proofErr w:type="spellStart"/>
            <w:r>
              <w:t>monumentului</w:t>
            </w:r>
            <w:proofErr w:type="spellEnd"/>
            <w:r>
              <w:t xml:space="preserve"> </w:t>
            </w:r>
            <w:proofErr w:type="spellStart"/>
            <w:r>
              <w:t>istoric</w:t>
            </w:r>
            <w:proofErr w:type="spellEnd"/>
            <w:r>
              <w:t>.</w:t>
            </w:r>
          </w:p>
          <w:p w14:paraId="24399739" w14:textId="007E255C" w:rsidR="00880493" w:rsidRDefault="00880493" w:rsidP="00880493">
            <w:pPr>
              <w:rPr>
                <w:i/>
              </w:rPr>
            </w:pPr>
            <w:proofErr w:type="spellStart"/>
            <w:r w:rsidRPr="006101C6">
              <w:rPr>
                <w:i/>
              </w:rPr>
              <w:t>Valoarea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maximă</w:t>
            </w:r>
            <w:proofErr w:type="spellEnd"/>
            <w:r w:rsidRPr="006101C6">
              <w:rPr>
                <w:i/>
              </w:rPr>
              <w:t xml:space="preserve"> a </w:t>
            </w:r>
            <w:proofErr w:type="spellStart"/>
            <w:r w:rsidRPr="006101C6">
              <w:rPr>
                <w:i/>
              </w:rPr>
              <w:t>proiectului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reprezintă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valoarea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totală</w:t>
            </w:r>
            <w:proofErr w:type="spellEnd"/>
            <w:r w:rsidRPr="006101C6">
              <w:rPr>
                <w:i/>
              </w:rPr>
              <w:t xml:space="preserve"> a </w:t>
            </w:r>
            <w:proofErr w:type="spellStart"/>
            <w:r w:rsidRPr="006101C6">
              <w:rPr>
                <w:i/>
              </w:rPr>
              <w:t>proiectului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şi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cuprinde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suma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cheltuielilor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eligibile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şi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neeligibile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inclusiv</w:t>
            </w:r>
            <w:proofErr w:type="spellEnd"/>
            <w:r w:rsidRPr="006101C6">
              <w:rPr>
                <w:i/>
              </w:rPr>
              <w:t xml:space="preserve"> a TVA </w:t>
            </w:r>
            <w:proofErr w:type="spellStart"/>
            <w:r w:rsidRPr="006101C6">
              <w:rPr>
                <w:i/>
              </w:rPr>
              <w:t>aferentă</w:t>
            </w:r>
            <w:proofErr w:type="spellEnd"/>
            <w:r w:rsidRPr="006101C6">
              <w:rPr>
                <w:i/>
              </w:rPr>
              <w:t xml:space="preserve"> (TVA-</w:t>
            </w:r>
            <w:proofErr w:type="spellStart"/>
            <w:r w:rsidRPr="006101C6">
              <w:rPr>
                <w:i/>
              </w:rPr>
              <w:t>ul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este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considerată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cheltuială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eligibilă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în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măsura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în</w:t>
            </w:r>
            <w:proofErr w:type="spellEnd"/>
            <w:r w:rsidRPr="006101C6">
              <w:rPr>
                <w:i/>
              </w:rPr>
              <w:t xml:space="preserve"> care </w:t>
            </w:r>
            <w:proofErr w:type="spellStart"/>
            <w:r w:rsidRPr="006101C6">
              <w:rPr>
                <w:i/>
              </w:rPr>
              <w:t>solicitantul</w:t>
            </w:r>
            <w:proofErr w:type="spellEnd"/>
            <w:r w:rsidRPr="006101C6">
              <w:rPr>
                <w:i/>
              </w:rPr>
              <w:t xml:space="preserve"> nu </w:t>
            </w:r>
            <w:proofErr w:type="spellStart"/>
            <w:r w:rsidRPr="006101C6">
              <w:rPr>
                <w:i/>
              </w:rPr>
              <w:t>este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înregistrat</w:t>
            </w:r>
            <w:proofErr w:type="spellEnd"/>
            <w:r w:rsidRPr="006101C6">
              <w:rPr>
                <w:i/>
              </w:rPr>
              <w:t xml:space="preserve"> ca </w:t>
            </w:r>
            <w:proofErr w:type="spellStart"/>
            <w:r w:rsidRPr="006101C6">
              <w:rPr>
                <w:i/>
              </w:rPr>
              <w:t>plătitor</w:t>
            </w:r>
            <w:proofErr w:type="spellEnd"/>
            <w:r w:rsidRPr="006101C6">
              <w:rPr>
                <w:i/>
              </w:rPr>
              <w:t xml:space="preserve"> de TVA).</w:t>
            </w:r>
            <w:r>
              <w:rPr>
                <w:i/>
              </w:rPr>
              <w:t>”</w:t>
            </w:r>
          </w:p>
          <w:p w14:paraId="5718C47C" w14:textId="0FB2C552" w:rsidR="00EA7AD0" w:rsidRPr="00EA7AD0" w:rsidRDefault="00EA7AD0" w:rsidP="00880493">
            <w:pPr>
              <w:rPr>
                <w:szCs w:val="20"/>
              </w:rPr>
            </w:pPr>
            <w:r w:rsidRPr="008152DE">
              <w:rPr>
                <w:szCs w:val="20"/>
              </w:rPr>
              <w:t xml:space="preserve"> </w:t>
            </w:r>
          </w:p>
        </w:tc>
        <w:tc>
          <w:tcPr>
            <w:tcW w:w="8647" w:type="dxa"/>
            <w:vAlign w:val="center"/>
          </w:tcPr>
          <w:p w14:paraId="09BA8D3F" w14:textId="741F5C9F" w:rsidR="00EA7AD0" w:rsidRPr="008152DE" w:rsidRDefault="00C8113D" w:rsidP="00F24CD3">
            <w:pPr>
              <w:pStyle w:val="ListParagraph"/>
              <w:numPr>
                <w:ilvl w:val="0"/>
                <w:numId w:val="24"/>
              </w:numPr>
              <w:spacing w:before="240" w:after="0"/>
              <w:ind w:left="317" w:hanging="283"/>
              <w:rPr>
                <w:rFonts w:eastAsiaTheme="minorHAnsi" w:cs="Arial"/>
                <w:i/>
                <w:szCs w:val="20"/>
                <w:lang w:val="ro-RO"/>
              </w:rPr>
            </w:pPr>
            <w:r>
              <w:rPr>
                <w:rFonts w:eastAsiaTheme="minorHAnsi" w:cs="Arial"/>
                <w:i/>
                <w:szCs w:val="20"/>
                <w:lang w:val="ro-RO"/>
              </w:rPr>
              <w:t>Se face o completare:</w:t>
            </w:r>
          </w:p>
          <w:p w14:paraId="4BDD0F82" w14:textId="77777777" w:rsidR="00EA46E0" w:rsidRDefault="00EA46E0" w:rsidP="008152DE">
            <w:pPr>
              <w:pStyle w:val="ListParagraph"/>
              <w:spacing w:before="0" w:after="0"/>
              <w:ind w:left="176" w:hanging="142"/>
              <w:rPr>
                <w:szCs w:val="20"/>
              </w:rPr>
            </w:pPr>
          </w:p>
          <w:p w14:paraId="7563251E" w14:textId="4F7446B8" w:rsidR="00C8113D" w:rsidRDefault="00C8113D" w:rsidP="00C8113D">
            <w:r>
              <w:t xml:space="preserve">“1. </w:t>
            </w:r>
            <w:proofErr w:type="spellStart"/>
            <w:r>
              <w:t>Valoarea</w:t>
            </w:r>
            <w:proofErr w:type="spellEnd"/>
            <w:r>
              <w:t xml:space="preserve"> </w:t>
            </w:r>
            <w:proofErr w:type="spellStart"/>
            <w:r>
              <w:t>maximă</w:t>
            </w:r>
            <w:proofErr w:type="spellEnd"/>
            <w:r>
              <w:t xml:space="preserve"> a </w:t>
            </w:r>
            <w:proofErr w:type="spellStart"/>
            <w:r>
              <w:t>proiectului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conservarea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valorificarea</w:t>
            </w:r>
            <w:proofErr w:type="spellEnd"/>
            <w:r>
              <w:t xml:space="preserve"> </w:t>
            </w:r>
            <w:proofErr w:type="spellStart"/>
            <w:r>
              <w:t>durabilă</w:t>
            </w:r>
            <w:proofErr w:type="spellEnd"/>
            <w:r>
              <w:t xml:space="preserve"> a </w:t>
            </w:r>
            <w:proofErr w:type="spellStart"/>
            <w:r>
              <w:t>patrimoniului</w:t>
            </w:r>
            <w:proofErr w:type="spellEnd"/>
            <w:r>
              <w:t xml:space="preserve"> cultural </w:t>
            </w:r>
            <w:proofErr w:type="spellStart"/>
            <w:r>
              <w:t>este</w:t>
            </w:r>
            <w:proofErr w:type="spellEnd"/>
            <w:r>
              <w:t xml:space="preserve"> de 5 </w:t>
            </w:r>
            <w:proofErr w:type="spellStart"/>
            <w:r>
              <w:t>milioane</w:t>
            </w:r>
            <w:proofErr w:type="spellEnd"/>
            <w:r>
              <w:t xml:space="preserve"> euro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  <w:proofErr w:type="spellStart"/>
            <w:r>
              <w:t>obiectivelor</w:t>
            </w:r>
            <w:proofErr w:type="spellEnd"/>
            <w:r>
              <w:t xml:space="preserve"> de </w:t>
            </w:r>
            <w:proofErr w:type="spellStart"/>
            <w:r>
              <w:t>patrimoniu</w:t>
            </w:r>
            <w:proofErr w:type="spellEnd"/>
            <w:r>
              <w:t xml:space="preserve"> </w:t>
            </w:r>
            <w:proofErr w:type="spellStart"/>
            <w:r>
              <w:t>înscrise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 UNESCO, </w:t>
            </w:r>
            <w:proofErr w:type="spellStart"/>
            <w:r>
              <w:t>valoarea</w:t>
            </w:r>
            <w:proofErr w:type="spellEnd"/>
            <w:r>
              <w:t xml:space="preserve"> </w:t>
            </w:r>
            <w:proofErr w:type="spellStart"/>
            <w:r>
              <w:t>maximă</w:t>
            </w:r>
            <w:proofErr w:type="spellEnd"/>
            <w:r>
              <w:t xml:space="preserve"> a </w:t>
            </w:r>
            <w:proofErr w:type="spellStart"/>
            <w:r>
              <w:t>proiectului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de 10 </w:t>
            </w:r>
            <w:proofErr w:type="spellStart"/>
            <w:r>
              <w:t>milioane</w:t>
            </w:r>
            <w:proofErr w:type="spellEnd"/>
            <w:r>
              <w:t xml:space="preserve"> euro.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ceea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priveşte</w:t>
            </w:r>
            <w:proofErr w:type="spellEnd"/>
            <w:r>
              <w:t xml:space="preserve"> </w:t>
            </w:r>
            <w:proofErr w:type="spellStart"/>
            <w:r>
              <w:t>valoarea</w:t>
            </w:r>
            <w:proofErr w:type="spellEnd"/>
            <w:r>
              <w:t xml:space="preserve"> </w:t>
            </w:r>
            <w:proofErr w:type="spellStart"/>
            <w:r>
              <w:t>minimă</w:t>
            </w:r>
            <w:proofErr w:type="spellEnd"/>
            <w:r>
              <w:t xml:space="preserve"> a </w:t>
            </w:r>
            <w:proofErr w:type="spellStart"/>
            <w:r>
              <w:t>proiectului</w:t>
            </w:r>
            <w:proofErr w:type="spellEnd"/>
            <w:r>
              <w:t xml:space="preserve">, </w:t>
            </w:r>
            <w:proofErr w:type="spellStart"/>
            <w:r>
              <w:t>aceasta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de 1 </w:t>
            </w:r>
            <w:proofErr w:type="spellStart"/>
            <w:r>
              <w:t>milion</w:t>
            </w:r>
            <w:proofErr w:type="spellEnd"/>
            <w:r>
              <w:t xml:space="preserve"> euro, </w:t>
            </w:r>
            <w:proofErr w:type="spellStart"/>
            <w:r>
              <w:t>indiferent</w:t>
            </w:r>
            <w:proofErr w:type="spellEnd"/>
            <w:r>
              <w:t xml:space="preserve"> de </w:t>
            </w:r>
            <w:proofErr w:type="spellStart"/>
            <w:r>
              <w:t>clasificarea</w:t>
            </w:r>
            <w:proofErr w:type="spellEnd"/>
            <w:r>
              <w:t xml:space="preserve"> </w:t>
            </w:r>
            <w:proofErr w:type="spellStart"/>
            <w:r>
              <w:t>monumentului</w:t>
            </w:r>
            <w:proofErr w:type="spellEnd"/>
            <w:r>
              <w:t xml:space="preserve"> </w:t>
            </w:r>
            <w:proofErr w:type="spellStart"/>
            <w:r>
              <w:t>istoric</w:t>
            </w:r>
            <w:proofErr w:type="spellEnd"/>
            <w:r>
              <w:t>.</w:t>
            </w:r>
          </w:p>
          <w:p w14:paraId="7793E48F" w14:textId="3AC9D510" w:rsidR="00C8113D" w:rsidRDefault="00C8113D" w:rsidP="00C8113D">
            <w:pPr>
              <w:rPr>
                <w:i/>
              </w:rPr>
            </w:pPr>
            <w:proofErr w:type="spellStart"/>
            <w:r w:rsidRPr="006101C6">
              <w:rPr>
                <w:i/>
              </w:rPr>
              <w:t>Valoarea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maximă</w:t>
            </w:r>
            <w:proofErr w:type="spellEnd"/>
            <w:r w:rsidRPr="006101C6">
              <w:rPr>
                <w:i/>
              </w:rPr>
              <w:t xml:space="preserve"> a </w:t>
            </w:r>
            <w:proofErr w:type="spellStart"/>
            <w:r w:rsidRPr="006101C6">
              <w:rPr>
                <w:i/>
              </w:rPr>
              <w:t>proiectului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reprezintă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valoarea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totală</w:t>
            </w:r>
            <w:proofErr w:type="spellEnd"/>
            <w:r w:rsidRPr="006101C6">
              <w:rPr>
                <w:i/>
              </w:rPr>
              <w:t xml:space="preserve"> a </w:t>
            </w:r>
            <w:proofErr w:type="spellStart"/>
            <w:r w:rsidRPr="006101C6">
              <w:rPr>
                <w:i/>
              </w:rPr>
              <w:t>proiectului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şi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cuprinde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suma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cheltuielilor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eligibile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şi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neeligibile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inclusiv</w:t>
            </w:r>
            <w:proofErr w:type="spellEnd"/>
            <w:r w:rsidRPr="006101C6">
              <w:rPr>
                <w:i/>
              </w:rPr>
              <w:t xml:space="preserve"> a TVA </w:t>
            </w:r>
            <w:proofErr w:type="spellStart"/>
            <w:r w:rsidRPr="006101C6">
              <w:rPr>
                <w:i/>
              </w:rPr>
              <w:t>aferentă</w:t>
            </w:r>
            <w:proofErr w:type="spellEnd"/>
            <w:r w:rsidRPr="006101C6">
              <w:rPr>
                <w:i/>
              </w:rPr>
              <w:t xml:space="preserve"> (TVA-</w:t>
            </w:r>
            <w:proofErr w:type="spellStart"/>
            <w:r w:rsidRPr="006101C6">
              <w:rPr>
                <w:i/>
              </w:rPr>
              <w:t>ul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este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considerată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cheltuială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eligibilă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în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măsura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în</w:t>
            </w:r>
            <w:proofErr w:type="spellEnd"/>
            <w:r w:rsidRPr="006101C6">
              <w:rPr>
                <w:i/>
              </w:rPr>
              <w:t xml:space="preserve"> care </w:t>
            </w:r>
            <w:proofErr w:type="spellStart"/>
            <w:r w:rsidRPr="006101C6">
              <w:rPr>
                <w:i/>
              </w:rPr>
              <w:t>solicitantul</w:t>
            </w:r>
            <w:proofErr w:type="spellEnd"/>
            <w:r w:rsidRPr="006101C6">
              <w:rPr>
                <w:i/>
              </w:rPr>
              <w:t xml:space="preserve"> nu </w:t>
            </w:r>
            <w:proofErr w:type="spellStart"/>
            <w:r w:rsidRPr="006101C6">
              <w:rPr>
                <w:i/>
              </w:rPr>
              <w:t>este</w:t>
            </w:r>
            <w:proofErr w:type="spellEnd"/>
            <w:r w:rsidRPr="006101C6">
              <w:rPr>
                <w:i/>
              </w:rPr>
              <w:t xml:space="preserve"> </w:t>
            </w:r>
            <w:proofErr w:type="spellStart"/>
            <w:r w:rsidRPr="006101C6">
              <w:rPr>
                <w:i/>
              </w:rPr>
              <w:t>înregistrat</w:t>
            </w:r>
            <w:proofErr w:type="spellEnd"/>
            <w:r w:rsidRPr="006101C6">
              <w:rPr>
                <w:i/>
              </w:rPr>
              <w:t xml:space="preserve"> ca </w:t>
            </w:r>
            <w:proofErr w:type="spellStart"/>
            <w:r w:rsidRPr="006101C6">
              <w:rPr>
                <w:i/>
              </w:rPr>
              <w:t>plătitor</w:t>
            </w:r>
            <w:proofErr w:type="spellEnd"/>
            <w:r w:rsidRPr="006101C6">
              <w:rPr>
                <w:i/>
              </w:rPr>
              <w:t xml:space="preserve"> de TVA).</w:t>
            </w:r>
          </w:p>
          <w:p w14:paraId="41680617" w14:textId="28E825A3" w:rsidR="0051178E" w:rsidRDefault="00C8113D" w:rsidP="0051178E">
            <w:r>
              <w:rPr>
                <w:i/>
              </w:rPr>
              <w:t xml:space="preserve">2. </w:t>
            </w:r>
            <w:r w:rsidR="0051178E">
              <w:t xml:space="preserve">La </w:t>
            </w:r>
            <w:proofErr w:type="spellStart"/>
            <w:r w:rsidR="0051178E">
              <w:t>nivelul</w:t>
            </w:r>
            <w:proofErr w:type="spellEnd"/>
            <w:r w:rsidR="0051178E">
              <w:t xml:space="preserve"> </w:t>
            </w:r>
            <w:proofErr w:type="spellStart"/>
            <w:r w:rsidR="0051178E">
              <w:t>Comisiei</w:t>
            </w:r>
            <w:proofErr w:type="spellEnd"/>
            <w:r w:rsidR="0051178E">
              <w:t xml:space="preserve"> </w:t>
            </w:r>
            <w:proofErr w:type="spellStart"/>
            <w:r w:rsidR="0051178E">
              <w:t>Europene</w:t>
            </w:r>
            <w:proofErr w:type="spellEnd"/>
            <w:r w:rsidR="0051178E">
              <w:t xml:space="preserve"> s-a </w:t>
            </w:r>
            <w:proofErr w:type="spellStart"/>
            <w:r w:rsidR="0051178E">
              <w:t>propus</w:t>
            </w:r>
            <w:proofErr w:type="spellEnd"/>
            <w:r w:rsidR="0051178E">
              <w:t xml:space="preserve"> un </w:t>
            </w:r>
            <w:proofErr w:type="spellStart"/>
            <w:r w:rsidR="0051178E">
              <w:t>amendament</w:t>
            </w:r>
            <w:proofErr w:type="spellEnd"/>
            <w:r w:rsidR="0051178E">
              <w:t xml:space="preserve"> </w:t>
            </w:r>
            <w:proofErr w:type="spellStart"/>
            <w:r w:rsidR="0051178E">
              <w:t>pentru</w:t>
            </w:r>
            <w:proofErr w:type="spellEnd"/>
            <w:r w:rsidR="0051178E">
              <w:t xml:space="preserve"> </w:t>
            </w:r>
            <w:proofErr w:type="spellStart"/>
            <w:r w:rsidR="0051178E">
              <w:t>modificarea</w:t>
            </w:r>
            <w:proofErr w:type="spellEnd"/>
            <w:r w:rsidR="0051178E">
              <w:t xml:space="preserve"> </w:t>
            </w:r>
            <w:proofErr w:type="spellStart"/>
            <w:r w:rsidR="0051178E">
              <w:t>Regulamentului</w:t>
            </w:r>
            <w:proofErr w:type="spellEnd"/>
            <w:r w:rsidR="0051178E">
              <w:t xml:space="preserve"> (UE) Nr.1303/2013 al </w:t>
            </w:r>
            <w:proofErr w:type="spellStart"/>
            <w:r w:rsidR="0051178E">
              <w:t>Parlamentului</w:t>
            </w:r>
            <w:proofErr w:type="spellEnd"/>
            <w:r w:rsidR="0051178E">
              <w:t xml:space="preserve"> European </w:t>
            </w:r>
            <w:proofErr w:type="spellStart"/>
            <w:r w:rsidR="0051178E">
              <w:t>şi</w:t>
            </w:r>
            <w:proofErr w:type="spellEnd"/>
            <w:r w:rsidR="0051178E">
              <w:t xml:space="preserve"> al </w:t>
            </w:r>
            <w:proofErr w:type="spellStart"/>
            <w:r w:rsidR="0051178E">
              <w:t>Consiliului</w:t>
            </w:r>
            <w:proofErr w:type="spellEnd"/>
            <w:r w:rsidR="0051178E">
              <w:t xml:space="preserve"> </w:t>
            </w:r>
            <w:proofErr w:type="spellStart"/>
            <w:r w:rsidR="0051178E">
              <w:t>prin</w:t>
            </w:r>
            <w:proofErr w:type="spellEnd"/>
            <w:r w:rsidR="0051178E">
              <w:t xml:space="preserve"> care </w:t>
            </w:r>
            <w:proofErr w:type="spellStart"/>
            <w:r w:rsidR="0051178E">
              <w:t>valoarea</w:t>
            </w:r>
            <w:proofErr w:type="spellEnd"/>
            <w:r w:rsidR="0051178E">
              <w:t xml:space="preserve"> FEDR a </w:t>
            </w:r>
            <w:proofErr w:type="spellStart"/>
            <w:r w:rsidR="0051178E">
              <w:t>unui</w:t>
            </w:r>
            <w:proofErr w:type="spellEnd"/>
            <w:r w:rsidR="0051178E">
              <w:t xml:space="preserve"> </w:t>
            </w:r>
            <w:proofErr w:type="spellStart"/>
            <w:r w:rsidR="0051178E">
              <w:t>proiect</w:t>
            </w:r>
            <w:proofErr w:type="spellEnd"/>
            <w:r w:rsidR="0051178E">
              <w:t xml:space="preserve"> care </w:t>
            </w:r>
            <w:proofErr w:type="spellStart"/>
            <w:r w:rsidR="0051178E">
              <w:t>vizează</w:t>
            </w:r>
            <w:proofErr w:type="spellEnd"/>
            <w:r w:rsidR="0051178E">
              <w:t xml:space="preserve"> </w:t>
            </w:r>
            <w:proofErr w:type="spellStart"/>
            <w:r w:rsidR="0051178E">
              <w:t>investiţii</w:t>
            </w:r>
            <w:proofErr w:type="spellEnd"/>
            <w:r w:rsidR="0051178E">
              <w:t xml:space="preserve"> </w:t>
            </w:r>
            <w:proofErr w:type="spellStart"/>
            <w:r w:rsidR="0051178E">
              <w:t>în</w:t>
            </w:r>
            <w:proofErr w:type="spellEnd"/>
            <w:r w:rsidR="0051178E">
              <w:t xml:space="preserve"> </w:t>
            </w:r>
            <w:proofErr w:type="spellStart"/>
            <w:r w:rsidR="0051178E">
              <w:t>infrastructura</w:t>
            </w:r>
            <w:proofErr w:type="spellEnd"/>
            <w:r w:rsidR="0051178E">
              <w:t xml:space="preserve"> </w:t>
            </w:r>
            <w:proofErr w:type="spellStart"/>
            <w:r w:rsidR="0051178E">
              <w:t>turismului</w:t>
            </w:r>
            <w:proofErr w:type="spellEnd"/>
            <w:r w:rsidR="0051178E">
              <w:t xml:space="preserve"> cultural </w:t>
            </w:r>
            <w:proofErr w:type="spellStart"/>
            <w:r w:rsidR="0051178E">
              <w:t>durabil</w:t>
            </w:r>
            <w:proofErr w:type="spellEnd"/>
            <w:r w:rsidR="0051178E">
              <w:t xml:space="preserve"> </w:t>
            </w:r>
            <w:proofErr w:type="spellStart"/>
            <w:r w:rsidR="0051178E">
              <w:t>este</w:t>
            </w:r>
            <w:proofErr w:type="spellEnd"/>
            <w:r w:rsidR="0051178E">
              <w:t xml:space="preserve"> de maxim 10 </w:t>
            </w:r>
            <w:proofErr w:type="spellStart"/>
            <w:r w:rsidR="0051178E">
              <w:t>milioane</w:t>
            </w:r>
            <w:proofErr w:type="spellEnd"/>
            <w:r w:rsidR="0051178E">
              <w:t xml:space="preserve"> euro; </w:t>
            </w:r>
            <w:proofErr w:type="spellStart"/>
            <w:r w:rsidR="0051178E">
              <w:t>în</w:t>
            </w:r>
            <w:proofErr w:type="spellEnd"/>
            <w:r w:rsidR="0051178E">
              <w:t xml:space="preserve"> </w:t>
            </w:r>
            <w:proofErr w:type="spellStart"/>
            <w:r w:rsidR="0051178E">
              <w:t>cazul</w:t>
            </w:r>
            <w:proofErr w:type="spellEnd"/>
            <w:r w:rsidR="0051178E">
              <w:t xml:space="preserve"> </w:t>
            </w:r>
            <w:proofErr w:type="spellStart"/>
            <w:r w:rsidR="0051178E">
              <w:t>obiectivelor</w:t>
            </w:r>
            <w:proofErr w:type="spellEnd"/>
            <w:r w:rsidR="0051178E">
              <w:t xml:space="preserve"> de </w:t>
            </w:r>
            <w:proofErr w:type="spellStart"/>
            <w:r w:rsidR="0051178E">
              <w:t>patrimoniu</w:t>
            </w:r>
            <w:proofErr w:type="spellEnd"/>
            <w:r w:rsidR="0051178E">
              <w:t xml:space="preserve"> </w:t>
            </w:r>
            <w:proofErr w:type="spellStart"/>
            <w:r w:rsidR="0051178E">
              <w:t>înscrise</w:t>
            </w:r>
            <w:proofErr w:type="spellEnd"/>
            <w:r w:rsidR="0051178E">
              <w:t xml:space="preserve"> </w:t>
            </w:r>
            <w:proofErr w:type="spellStart"/>
            <w:r w:rsidR="0051178E">
              <w:t>pe</w:t>
            </w:r>
            <w:proofErr w:type="spellEnd"/>
            <w:r w:rsidR="0051178E">
              <w:t xml:space="preserve"> </w:t>
            </w:r>
            <w:proofErr w:type="spellStart"/>
            <w:r w:rsidR="0051178E">
              <w:t>lista</w:t>
            </w:r>
            <w:proofErr w:type="spellEnd"/>
            <w:r w:rsidR="0051178E">
              <w:t xml:space="preserve"> UNESCO, </w:t>
            </w:r>
            <w:proofErr w:type="spellStart"/>
            <w:r w:rsidR="0051178E">
              <w:t>valoarea</w:t>
            </w:r>
            <w:proofErr w:type="spellEnd"/>
            <w:r w:rsidR="0051178E">
              <w:t xml:space="preserve"> FEDR a </w:t>
            </w:r>
            <w:proofErr w:type="spellStart"/>
            <w:r w:rsidR="0051178E">
              <w:t>proiectului</w:t>
            </w:r>
            <w:proofErr w:type="spellEnd"/>
            <w:r w:rsidR="0051178E">
              <w:t xml:space="preserve"> </w:t>
            </w:r>
            <w:proofErr w:type="spellStart"/>
            <w:r w:rsidR="0051178E">
              <w:t>este</w:t>
            </w:r>
            <w:proofErr w:type="spellEnd"/>
            <w:r w:rsidR="0051178E">
              <w:t xml:space="preserve"> de maxim 20 </w:t>
            </w:r>
            <w:proofErr w:type="spellStart"/>
            <w:r w:rsidR="0051178E">
              <w:t>milioane</w:t>
            </w:r>
            <w:proofErr w:type="spellEnd"/>
            <w:r w:rsidR="0051178E">
              <w:t xml:space="preserve"> euro.</w:t>
            </w:r>
          </w:p>
          <w:p w14:paraId="4EBE70FA" w14:textId="5CC293EA" w:rsidR="0051178E" w:rsidRDefault="0051178E" w:rsidP="0051178E">
            <w:pPr>
              <w:pStyle w:val="ListParagraph"/>
              <w:ind w:left="0"/>
            </w:pPr>
            <w:proofErr w:type="spellStart"/>
            <w:r w:rsidRPr="0051178E">
              <w:rPr>
                <w:b/>
              </w:rPr>
              <w:t>Atenţie</w:t>
            </w:r>
            <w:proofErr w:type="spellEnd"/>
            <w:r>
              <w:t xml:space="preserve">: </w:t>
            </w:r>
            <w:proofErr w:type="spellStart"/>
            <w:r>
              <w:t>Acordarea</w:t>
            </w:r>
            <w:proofErr w:type="spellEnd"/>
            <w:r>
              <w:t xml:space="preserve"> </w:t>
            </w:r>
            <w:proofErr w:type="spellStart"/>
            <w:r>
              <w:t>finanţării</w:t>
            </w:r>
            <w:proofErr w:type="spellEnd"/>
            <w:r>
              <w:t xml:space="preserve"> (</w:t>
            </w:r>
            <w:proofErr w:type="spellStart"/>
            <w:r>
              <w:t>semnarea</w:t>
            </w:r>
            <w:proofErr w:type="spellEnd"/>
            <w:r>
              <w:t xml:space="preserve"> </w:t>
            </w:r>
            <w:proofErr w:type="spellStart"/>
            <w:r>
              <w:t>contractului</w:t>
            </w:r>
            <w:proofErr w:type="spellEnd"/>
            <w:r>
              <w:t xml:space="preserve"> de </w:t>
            </w:r>
            <w:proofErr w:type="spellStart"/>
            <w:r>
              <w:t>finanţare</w:t>
            </w:r>
            <w:proofErr w:type="spellEnd"/>
            <w:r>
              <w:t xml:space="preserve">) </w:t>
            </w:r>
            <w:proofErr w:type="spellStart"/>
            <w:r>
              <w:t>pentru</w:t>
            </w:r>
            <w:proofErr w:type="spellEnd"/>
            <w:r>
              <w:t xml:space="preserve"> un </w:t>
            </w:r>
            <w:proofErr w:type="spellStart"/>
            <w:r>
              <w:t>proiect</w:t>
            </w:r>
            <w:proofErr w:type="spellEnd"/>
            <w:r>
              <w:t xml:space="preserve"> a </w:t>
            </w:r>
            <w:proofErr w:type="spellStart"/>
            <w:r>
              <w:t>cărei</w:t>
            </w:r>
            <w:proofErr w:type="spellEnd"/>
            <w:r>
              <w:t xml:space="preserve"> </w:t>
            </w:r>
            <w:proofErr w:type="spellStart"/>
            <w:r>
              <w:t>valoare</w:t>
            </w:r>
            <w:proofErr w:type="spellEnd"/>
            <w:r>
              <w:t xml:space="preserve"> FEDR </w:t>
            </w:r>
            <w:proofErr w:type="spellStart"/>
            <w:r>
              <w:t>este</w:t>
            </w:r>
            <w:proofErr w:type="spellEnd"/>
            <w:r>
              <w:t xml:space="preserve"> de maxim 10 </w:t>
            </w:r>
            <w:proofErr w:type="spellStart"/>
            <w:r>
              <w:t>milioane</w:t>
            </w:r>
            <w:proofErr w:type="spellEnd"/>
            <w:r>
              <w:t xml:space="preserve"> euro, </w:t>
            </w:r>
            <w:proofErr w:type="spellStart"/>
            <w:r>
              <w:t>respectiv</w:t>
            </w:r>
            <w:proofErr w:type="spellEnd"/>
            <w:r>
              <w:t xml:space="preserve"> maxim 20 </w:t>
            </w:r>
            <w:proofErr w:type="spellStart"/>
            <w:r>
              <w:t>milioane</w:t>
            </w:r>
            <w:proofErr w:type="spellEnd"/>
            <w:r>
              <w:t xml:space="preserve"> euro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obiectiv</w:t>
            </w:r>
            <w:proofErr w:type="spellEnd"/>
            <w:r>
              <w:t xml:space="preserve"> de </w:t>
            </w:r>
            <w:proofErr w:type="spellStart"/>
            <w:r>
              <w:t>patrimoniu</w:t>
            </w:r>
            <w:proofErr w:type="spellEnd"/>
            <w:r>
              <w:t xml:space="preserve"> </w:t>
            </w:r>
            <w:proofErr w:type="spellStart"/>
            <w:r>
              <w:t>înscris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 UNESCO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condiţionată</w:t>
            </w:r>
            <w:proofErr w:type="spellEnd"/>
            <w:r>
              <w:t xml:space="preserve"> de </w:t>
            </w:r>
            <w:proofErr w:type="spellStart"/>
            <w:r>
              <w:t>aprobare</w:t>
            </w:r>
            <w:proofErr w:type="spellEnd"/>
            <w:r>
              <w:t xml:space="preserve"> </w:t>
            </w:r>
            <w:proofErr w:type="spellStart"/>
            <w:r>
              <w:t>modificării</w:t>
            </w:r>
            <w:proofErr w:type="spellEnd"/>
            <w:r>
              <w:t xml:space="preserve"> </w:t>
            </w:r>
            <w:proofErr w:type="spellStart"/>
            <w:r>
              <w:t>Regulamentului</w:t>
            </w:r>
            <w:proofErr w:type="spellEnd"/>
            <w:r>
              <w:t xml:space="preserve"> (UE) Nr.1303/2013 al </w:t>
            </w:r>
            <w:proofErr w:type="spellStart"/>
            <w:r>
              <w:t>Parlamentului</w:t>
            </w:r>
            <w:proofErr w:type="spellEnd"/>
            <w:r>
              <w:t xml:space="preserve"> European </w:t>
            </w:r>
            <w:proofErr w:type="spellStart"/>
            <w:r>
              <w:t>şi</w:t>
            </w:r>
            <w:proofErr w:type="spellEnd"/>
            <w:r>
              <w:t xml:space="preserve"> al </w:t>
            </w:r>
            <w:proofErr w:type="spellStart"/>
            <w:r>
              <w:t>Consiliului</w:t>
            </w:r>
            <w:proofErr w:type="spellEnd"/>
            <w:r>
              <w:t xml:space="preserve">. In </w:t>
            </w:r>
            <w:proofErr w:type="spellStart"/>
            <w:r>
              <w:t>situaţia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această</w:t>
            </w:r>
            <w:proofErr w:type="spellEnd"/>
            <w:r>
              <w:t xml:space="preserve"> </w:t>
            </w:r>
            <w:proofErr w:type="spellStart"/>
            <w:r>
              <w:t>modificare</w:t>
            </w:r>
            <w:proofErr w:type="spellEnd"/>
            <w:r>
              <w:t xml:space="preserve"> nu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aproba</w:t>
            </w:r>
            <w:proofErr w:type="spellEnd"/>
            <w:r>
              <w:t xml:space="preserve">, AMPOR nu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semna</w:t>
            </w:r>
            <w:proofErr w:type="spellEnd"/>
            <w:r>
              <w:t xml:space="preserve"> </w:t>
            </w:r>
            <w:proofErr w:type="spellStart"/>
            <w:r>
              <w:t>contractul</w:t>
            </w:r>
            <w:proofErr w:type="spellEnd"/>
            <w:r>
              <w:t xml:space="preserve"> de </w:t>
            </w:r>
            <w:proofErr w:type="spellStart"/>
            <w:r>
              <w:t>finanţare</w:t>
            </w:r>
            <w:proofErr w:type="spellEnd"/>
            <w:r>
              <w:t xml:space="preserve"> </w:t>
            </w:r>
            <w:proofErr w:type="spellStart"/>
            <w:r>
              <w:t>chiar</w:t>
            </w:r>
            <w:proofErr w:type="spellEnd"/>
            <w:r>
              <w:t xml:space="preserve"> </w:t>
            </w:r>
            <w:proofErr w:type="spellStart"/>
            <w:r>
              <w:t>dacă</w:t>
            </w:r>
            <w:proofErr w:type="spellEnd"/>
            <w:r>
              <w:t xml:space="preserve"> </w:t>
            </w:r>
            <w:proofErr w:type="spellStart"/>
            <w:r>
              <w:t>proiectul</w:t>
            </w:r>
            <w:proofErr w:type="spellEnd"/>
            <w:r>
              <w:t xml:space="preserve"> a </w:t>
            </w:r>
            <w:proofErr w:type="spellStart"/>
            <w:r>
              <w:t>parcurs</w:t>
            </w:r>
            <w:proofErr w:type="spellEnd"/>
            <w:r>
              <w:t xml:space="preserve"> </w:t>
            </w:r>
            <w:proofErr w:type="spellStart"/>
            <w:r>
              <w:t>etapa</w:t>
            </w:r>
            <w:proofErr w:type="spellEnd"/>
            <w:r>
              <w:t xml:space="preserve"> de </w:t>
            </w:r>
            <w:proofErr w:type="spellStart"/>
            <w:r>
              <w:t>verificare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admis</w:t>
            </w:r>
            <w:proofErr w:type="spellEnd"/>
            <w:r>
              <w:t xml:space="preserve"> la </w:t>
            </w:r>
            <w:proofErr w:type="spellStart"/>
            <w:r>
              <w:t>finanţare</w:t>
            </w:r>
            <w:proofErr w:type="spellEnd"/>
            <w:r>
              <w:t xml:space="preserve">.  AMPOR 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răspunzător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orice</w:t>
            </w:r>
            <w:proofErr w:type="spellEnd"/>
            <w:r>
              <w:t xml:space="preserve"> </w:t>
            </w:r>
            <w:proofErr w:type="spellStart"/>
            <w:r>
              <w:t>prejudiciu</w:t>
            </w:r>
            <w:proofErr w:type="spellEnd"/>
            <w:r>
              <w:t xml:space="preserve"> </w:t>
            </w:r>
            <w:proofErr w:type="spellStart"/>
            <w:r>
              <w:t>cauzat</w:t>
            </w:r>
            <w:proofErr w:type="spellEnd"/>
            <w:r>
              <w:t xml:space="preserve"> de </w:t>
            </w:r>
            <w:proofErr w:type="spellStart"/>
            <w:r>
              <w:t>neacordarea</w:t>
            </w:r>
            <w:proofErr w:type="spellEnd"/>
            <w:r>
              <w:t xml:space="preserve"> </w:t>
            </w:r>
            <w:proofErr w:type="spellStart"/>
            <w:r>
              <w:t>finanţării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solicitant care a </w:t>
            </w:r>
            <w:proofErr w:type="spellStart"/>
            <w:r>
              <w:t>depus</w:t>
            </w:r>
            <w:proofErr w:type="spellEnd"/>
            <w:r>
              <w:t xml:space="preserve"> o </w:t>
            </w:r>
            <w:proofErr w:type="spellStart"/>
            <w:r>
              <w:t>cererea</w:t>
            </w:r>
            <w:proofErr w:type="spellEnd"/>
            <w:r>
              <w:t xml:space="preserve"> de </w:t>
            </w:r>
            <w:proofErr w:type="spellStart"/>
            <w:r>
              <w:t>finanţare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apelurilor</w:t>
            </w:r>
            <w:proofErr w:type="spellEnd"/>
            <w:r>
              <w:t xml:space="preserve"> de </w:t>
            </w:r>
            <w:proofErr w:type="spellStart"/>
            <w:r>
              <w:t>proiecte</w:t>
            </w:r>
            <w:proofErr w:type="spellEnd"/>
            <w:r>
              <w:t xml:space="preserve"> </w:t>
            </w:r>
            <w:proofErr w:type="spellStart"/>
            <w:r>
              <w:t>menţionate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Ghidul</w:t>
            </w:r>
            <w:proofErr w:type="spellEnd"/>
            <w:r>
              <w:t xml:space="preserve"> specific, </w:t>
            </w:r>
            <w:proofErr w:type="spellStart"/>
            <w:r>
              <w:t>respectiv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o </w:t>
            </w:r>
            <w:proofErr w:type="spellStart"/>
            <w:r>
              <w:t>valoare</w:t>
            </w:r>
            <w:proofErr w:type="spellEnd"/>
            <w:r>
              <w:t xml:space="preserve"> FEDR de maxim 10 </w:t>
            </w:r>
            <w:proofErr w:type="spellStart"/>
            <w:r>
              <w:t>milioane</w:t>
            </w:r>
            <w:proofErr w:type="spellEnd"/>
            <w:r>
              <w:t xml:space="preserve"> euro a </w:t>
            </w:r>
            <w:proofErr w:type="spellStart"/>
            <w:r>
              <w:t>proiectului</w:t>
            </w:r>
            <w:proofErr w:type="spellEnd"/>
            <w:r>
              <w:t xml:space="preserve"> </w:t>
            </w:r>
            <w:proofErr w:type="spellStart"/>
            <w:r>
              <w:t>iar</w:t>
            </w:r>
            <w:proofErr w:type="spellEnd"/>
            <w:r w:rsidRPr="00327782">
              <w:t xml:space="preserve"> </w:t>
            </w:r>
            <w:proofErr w:type="spellStart"/>
            <w:r w:rsidRPr="00327782">
              <w:t>în</w:t>
            </w:r>
            <w:proofErr w:type="spellEnd"/>
            <w:r w:rsidRPr="00327782">
              <w:t xml:space="preserve"> </w:t>
            </w:r>
            <w:proofErr w:type="spellStart"/>
            <w:r w:rsidRPr="00327782">
              <w:t>cazul</w:t>
            </w:r>
            <w:proofErr w:type="spellEnd"/>
            <w:r w:rsidRPr="00327782">
              <w:t xml:space="preserve"> </w:t>
            </w:r>
            <w:proofErr w:type="spellStart"/>
            <w:r w:rsidRPr="00327782">
              <w:t>obiectivelor</w:t>
            </w:r>
            <w:proofErr w:type="spellEnd"/>
            <w:r w:rsidRPr="00327782">
              <w:t xml:space="preserve"> de </w:t>
            </w:r>
            <w:proofErr w:type="spellStart"/>
            <w:r w:rsidRPr="00327782">
              <w:t>patrimoniu</w:t>
            </w:r>
            <w:proofErr w:type="spellEnd"/>
            <w:r w:rsidRPr="00327782">
              <w:t xml:space="preserve"> </w:t>
            </w:r>
            <w:proofErr w:type="spellStart"/>
            <w:r w:rsidRPr="00327782">
              <w:t>înscrise</w:t>
            </w:r>
            <w:proofErr w:type="spellEnd"/>
            <w:r w:rsidRPr="00327782">
              <w:t xml:space="preserve"> </w:t>
            </w:r>
            <w:proofErr w:type="spellStart"/>
            <w:r w:rsidRPr="00327782">
              <w:t>pe</w:t>
            </w:r>
            <w:proofErr w:type="spellEnd"/>
            <w:r w:rsidRPr="00327782">
              <w:t xml:space="preserve"> </w:t>
            </w:r>
            <w:proofErr w:type="spellStart"/>
            <w:r w:rsidRPr="00327782">
              <w:t>lista</w:t>
            </w:r>
            <w:proofErr w:type="spellEnd"/>
            <w:r w:rsidRPr="00327782">
              <w:t xml:space="preserve"> UNESCO, </w:t>
            </w:r>
            <w:proofErr w:type="spellStart"/>
            <w:r>
              <w:t>pentru</w:t>
            </w:r>
            <w:proofErr w:type="spellEnd"/>
            <w:r>
              <w:t xml:space="preserve"> o </w:t>
            </w:r>
            <w:proofErr w:type="spellStart"/>
            <w:r w:rsidRPr="00327782">
              <w:t>valoare</w:t>
            </w:r>
            <w:proofErr w:type="spellEnd"/>
            <w:r w:rsidRPr="00327782">
              <w:t xml:space="preserve"> FEDR de maxim 20 </w:t>
            </w:r>
            <w:proofErr w:type="spellStart"/>
            <w:r w:rsidRPr="00327782">
              <w:t>milioane</w:t>
            </w:r>
            <w:proofErr w:type="spellEnd"/>
            <w:r w:rsidRPr="00327782">
              <w:t xml:space="preserve"> euro</w:t>
            </w:r>
            <w:r>
              <w:t xml:space="preserve"> a </w:t>
            </w:r>
            <w:proofErr w:type="spellStart"/>
            <w:r>
              <w:t>proiectului</w:t>
            </w:r>
            <w:proofErr w:type="spellEnd"/>
            <w:r w:rsidRPr="00327782">
              <w:t>.</w:t>
            </w:r>
            <w:r w:rsidR="00B4095A">
              <w:t>”</w:t>
            </w:r>
          </w:p>
          <w:p w14:paraId="6C36A4FB" w14:textId="723140A3" w:rsidR="00EA7AD0" w:rsidRPr="004110FA" w:rsidRDefault="00EA7AD0" w:rsidP="008152DE">
            <w:pPr>
              <w:pStyle w:val="ListParagraph"/>
              <w:ind w:left="176" w:hanging="142"/>
            </w:pPr>
          </w:p>
        </w:tc>
      </w:tr>
      <w:tr w:rsidR="006855F9" w:rsidRPr="000E70E4" w14:paraId="13F65C1C" w14:textId="77777777" w:rsidTr="00434759">
        <w:trPr>
          <w:trHeight w:val="484"/>
        </w:trPr>
        <w:tc>
          <w:tcPr>
            <w:tcW w:w="710" w:type="dxa"/>
            <w:vAlign w:val="center"/>
          </w:tcPr>
          <w:p w14:paraId="66975007" w14:textId="6D385C6F" w:rsidR="006855F9" w:rsidRPr="00EA7AD0" w:rsidRDefault="006855F9" w:rsidP="008152DE">
            <w:pPr>
              <w:spacing w:before="0" w:after="0"/>
              <w:jc w:val="center"/>
              <w:rPr>
                <w:rFonts w:eastAsiaTheme="minorHAnsi" w:cs="Arial"/>
                <w:szCs w:val="20"/>
              </w:rPr>
            </w:pPr>
            <w:r>
              <w:rPr>
                <w:rFonts w:eastAsiaTheme="minorHAnsi" w:cs="Arial"/>
                <w:szCs w:val="20"/>
              </w:rPr>
              <w:t xml:space="preserve">4. </w:t>
            </w:r>
          </w:p>
        </w:tc>
        <w:tc>
          <w:tcPr>
            <w:tcW w:w="5953" w:type="dxa"/>
            <w:vAlign w:val="center"/>
          </w:tcPr>
          <w:p w14:paraId="545170B6" w14:textId="77777777" w:rsidR="006855F9" w:rsidRDefault="006855F9" w:rsidP="00880493">
            <w:pPr>
              <w:rPr>
                <w:szCs w:val="20"/>
              </w:rPr>
            </w:pPr>
            <w:r>
              <w:rPr>
                <w:szCs w:val="20"/>
              </w:rPr>
              <w:t xml:space="preserve">la </w:t>
            </w:r>
            <w:proofErr w:type="spellStart"/>
            <w:r>
              <w:rPr>
                <w:szCs w:val="20"/>
              </w:rPr>
              <w:t>secţiunea</w:t>
            </w:r>
            <w:proofErr w:type="spellEnd"/>
            <w:r>
              <w:rPr>
                <w:szCs w:val="20"/>
              </w:rPr>
              <w:t xml:space="preserve"> 6.1 </w:t>
            </w:r>
            <w:proofErr w:type="spellStart"/>
            <w:r>
              <w:rPr>
                <w:szCs w:val="20"/>
              </w:rPr>
              <w:t>Anexe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obligatorii</w:t>
            </w:r>
            <w:proofErr w:type="spellEnd"/>
            <w:r>
              <w:rPr>
                <w:szCs w:val="20"/>
              </w:rPr>
              <w:t xml:space="preserve"> la data </w:t>
            </w:r>
            <w:proofErr w:type="spellStart"/>
            <w:r>
              <w:rPr>
                <w:szCs w:val="20"/>
              </w:rPr>
              <w:t>depunerii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cererii</w:t>
            </w:r>
            <w:proofErr w:type="spellEnd"/>
            <w:r>
              <w:rPr>
                <w:szCs w:val="20"/>
              </w:rPr>
              <w:t xml:space="preserve"> de </w:t>
            </w:r>
            <w:proofErr w:type="spellStart"/>
            <w:r>
              <w:rPr>
                <w:szCs w:val="20"/>
              </w:rPr>
              <w:t>finanţare</w:t>
            </w:r>
            <w:proofErr w:type="spellEnd"/>
          </w:p>
          <w:p w14:paraId="58343A8B" w14:textId="77777777" w:rsidR="006855F9" w:rsidRDefault="006855F9" w:rsidP="0088049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- pag.26</w:t>
            </w:r>
          </w:p>
          <w:p w14:paraId="55E60285" w14:textId="3CAEC810" w:rsidR="006855F9" w:rsidRPr="006855F9" w:rsidRDefault="006855F9" w:rsidP="006855F9">
            <w:pPr>
              <w:rPr>
                <w:szCs w:val="20"/>
              </w:rPr>
            </w:pPr>
            <w:r>
              <w:t>“</w:t>
            </w:r>
            <w:r w:rsidRPr="006855F9">
              <w:t xml:space="preserve">7) </w:t>
            </w:r>
            <w:proofErr w:type="spellStart"/>
            <w:r w:rsidRPr="006855F9">
              <w:t>Expertiza</w:t>
            </w:r>
            <w:proofErr w:type="spellEnd"/>
            <w:r w:rsidRPr="006855F9">
              <w:t xml:space="preserve"> </w:t>
            </w:r>
            <w:proofErr w:type="spellStart"/>
            <w:r w:rsidRPr="006855F9">
              <w:t>tehnică</w:t>
            </w:r>
            <w:proofErr w:type="spellEnd"/>
            <w:r w:rsidRPr="006855F9">
              <w:t xml:space="preserve"> </w:t>
            </w:r>
            <w:proofErr w:type="spellStart"/>
            <w:r w:rsidRPr="006855F9">
              <w:t>şi</w:t>
            </w:r>
            <w:proofErr w:type="spellEnd"/>
            <w:r w:rsidRPr="006855F9">
              <w:t xml:space="preserve"> </w:t>
            </w:r>
            <w:proofErr w:type="spellStart"/>
            <w:r w:rsidRPr="006855F9">
              <w:t>Documentaţia</w:t>
            </w:r>
            <w:proofErr w:type="spellEnd"/>
            <w:r w:rsidRPr="006855F9">
              <w:t xml:space="preserve"> </w:t>
            </w:r>
            <w:proofErr w:type="spellStart"/>
            <w:r w:rsidRPr="006855F9">
              <w:t>tehnico-economică</w:t>
            </w:r>
            <w:proofErr w:type="spellEnd"/>
            <w:r w:rsidRPr="006855F9">
              <w:t xml:space="preserve">, </w:t>
            </w:r>
            <w:proofErr w:type="spellStart"/>
            <w:r w:rsidRPr="006855F9">
              <w:t>respectiv</w:t>
            </w:r>
            <w:proofErr w:type="spellEnd"/>
            <w:r w:rsidRPr="006855F9">
              <w:t xml:space="preserve"> SF/DALI </w:t>
            </w:r>
            <w:proofErr w:type="spellStart"/>
            <w:r w:rsidRPr="006855F9">
              <w:t>sau</w:t>
            </w:r>
            <w:proofErr w:type="spellEnd"/>
            <w:r w:rsidRPr="006855F9">
              <w:t xml:space="preserve"> SF/DALI plus PT, </w:t>
            </w:r>
            <w:proofErr w:type="spellStart"/>
            <w:r w:rsidRPr="006855F9">
              <w:t>dacă</w:t>
            </w:r>
            <w:proofErr w:type="spellEnd"/>
            <w:r w:rsidRPr="006855F9">
              <w:t xml:space="preserve"> </w:t>
            </w:r>
            <w:proofErr w:type="spellStart"/>
            <w:r w:rsidRPr="006855F9">
              <w:t>este</w:t>
            </w:r>
            <w:proofErr w:type="spellEnd"/>
            <w:r w:rsidRPr="006855F9">
              <w:t xml:space="preserve"> </w:t>
            </w:r>
            <w:proofErr w:type="spellStart"/>
            <w:r w:rsidRPr="006855F9">
              <w:t>cazul</w:t>
            </w:r>
            <w:proofErr w:type="spellEnd"/>
            <w:r>
              <w:t>”</w:t>
            </w:r>
          </w:p>
        </w:tc>
        <w:tc>
          <w:tcPr>
            <w:tcW w:w="8647" w:type="dxa"/>
            <w:vAlign w:val="center"/>
          </w:tcPr>
          <w:p w14:paraId="76F5CB9E" w14:textId="77777777" w:rsidR="006855F9" w:rsidRDefault="006855F9" w:rsidP="006855F9">
            <w:pPr>
              <w:pStyle w:val="ListParagraph"/>
              <w:numPr>
                <w:ilvl w:val="0"/>
                <w:numId w:val="24"/>
              </w:numPr>
              <w:spacing w:before="240" w:after="0"/>
              <w:ind w:left="317" w:hanging="283"/>
              <w:rPr>
                <w:rFonts w:eastAsiaTheme="minorHAnsi" w:cs="Arial"/>
                <w:i/>
                <w:szCs w:val="20"/>
                <w:lang w:val="ro-RO"/>
              </w:rPr>
            </w:pPr>
            <w:r>
              <w:rPr>
                <w:rFonts w:eastAsiaTheme="minorHAnsi" w:cs="Arial"/>
                <w:i/>
                <w:szCs w:val="20"/>
                <w:lang w:val="ro-RO"/>
              </w:rPr>
              <w:lastRenderedPageBreak/>
              <w:t>Se face o completare:</w:t>
            </w:r>
          </w:p>
          <w:p w14:paraId="27324124" w14:textId="77777777" w:rsidR="006855F9" w:rsidRDefault="006855F9" w:rsidP="006855F9">
            <w:pPr>
              <w:pStyle w:val="ListParagraph"/>
              <w:spacing w:before="240" w:after="0"/>
              <w:ind w:left="317"/>
              <w:rPr>
                <w:rFonts w:eastAsiaTheme="minorHAnsi" w:cs="Arial"/>
                <w:i/>
                <w:szCs w:val="20"/>
                <w:lang w:val="ro-RO"/>
              </w:rPr>
            </w:pPr>
          </w:p>
          <w:p w14:paraId="4DF9DAF1" w14:textId="77777777" w:rsidR="006855F9" w:rsidRDefault="006855F9" w:rsidP="006855F9">
            <w:pPr>
              <w:pStyle w:val="ListParagraph"/>
              <w:spacing w:before="240" w:after="0"/>
              <w:ind w:left="317"/>
              <w:rPr>
                <w:rFonts w:eastAsiaTheme="minorHAnsi" w:cs="Arial"/>
                <w:i/>
                <w:szCs w:val="20"/>
                <w:lang w:val="ro-RO"/>
              </w:rPr>
            </w:pPr>
          </w:p>
          <w:p w14:paraId="055139BA" w14:textId="77777777" w:rsidR="006855F9" w:rsidRDefault="006855F9" w:rsidP="006855F9">
            <w:pPr>
              <w:pStyle w:val="ListParagraph"/>
              <w:spacing w:before="240" w:after="0"/>
              <w:ind w:left="317"/>
              <w:rPr>
                <w:rFonts w:eastAsiaTheme="minorHAnsi" w:cs="Arial"/>
                <w:i/>
                <w:szCs w:val="20"/>
                <w:lang w:val="ro-RO"/>
              </w:rPr>
            </w:pPr>
          </w:p>
          <w:p w14:paraId="2BAF0C8E" w14:textId="03006851" w:rsidR="006855F9" w:rsidRPr="006855F9" w:rsidRDefault="006855F9" w:rsidP="006855F9">
            <w:pPr>
              <w:pStyle w:val="ListParagraph"/>
              <w:spacing w:before="0" w:after="160"/>
              <w:ind w:left="360"/>
              <w:jc w:val="both"/>
            </w:pPr>
            <w:r w:rsidRPr="006855F9">
              <w:t xml:space="preserve">“7) </w:t>
            </w:r>
            <w:proofErr w:type="spellStart"/>
            <w:r w:rsidRPr="006855F9">
              <w:t>Expertiza</w:t>
            </w:r>
            <w:proofErr w:type="spellEnd"/>
            <w:r w:rsidRPr="006855F9">
              <w:t xml:space="preserve"> </w:t>
            </w:r>
            <w:proofErr w:type="spellStart"/>
            <w:r w:rsidRPr="006855F9">
              <w:t>tehnică</w:t>
            </w:r>
            <w:proofErr w:type="spellEnd"/>
            <w:r w:rsidRPr="006855F9">
              <w:t xml:space="preserve"> </w:t>
            </w:r>
            <w:proofErr w:type="spellStart"/>
            <w:r w:rsidRPr="006855F9">
              <w:t>şi</w:t>
            </w:r>
            <w:proofErr w:type="spellEnd"/>
            <w:r w:rsidRPr="006855F9">
              <w:t xml:space="preserve"> </w:t>
            </w:r>
            <w:proofErr w:type="spellStart"/>
            <w:r w:rsidRPr="006855F9">
              <w:t>Documentaţia</w:t>
            </w:r>
            <w:proofErr w:type="spellEnd"/>
            <w:r w:rsidRPr="006855F9">
              <w:t xml:space="preserve"> tehnico-economică, respectiv SF/DALI </w:t>
            </w:r>
            <w:proofErr w:type="spellStart"/>
            <w:r w:rsidRPr="006855F9">
              <w:t>sau</w:t>
            </w:r>
            <w:proofErr w:type="spellEnd"/>
            <w:r w:rsidRPr="006855F9">
              <w:t xml:space="preserve"> SF/DALI plus PT, </w:t>
            </w:r>
            <w:proofErr w:type="spellStart"/>
            <w:r w:rsidRPr="006855F9">
              <w:t>dacă</w:t>
            </w:r>
            <w:proofErr w:type="spellEnd"/>
            <w:r w:rsidRPr="006855F9">
              <w:t xml:space="preserve"> </w:t>
            </w:r>
            <w:proofErr w:type="spellStart"/>
            <w:r w:rsidRPr="006855F9">
              <w:t>este</w:t>
            </w:r>
            <w:proofErr w:type="spellEnd"/>
            <w:r w:rsidRPr="006855F9">
              <w:t xml:space="preserve"> </w:t>
            </w:r>
            <w:proofErr w:type="spellStart"/>
            <w:r w:rsidRPr="006855F9">
              <w:t>cazul</w:t>
            </w:r>
            <w:proofErr w:type="spellEnd"/>
            <w:r w:rsidRPr="006855F9">
              <w:t xml:space="preserve"> şi doar </w:t>
            </w:r>
            <w:r w:rsidRPr="006855F9">
              <w:rPr>
                <w:bCs/>
              </w:rPr>
              <w:t xml:space="preserve">pentru elemente fizice sau componete sau articole sau activităţi pentru care la data depunerii cererii de finanţare nu există un contract de </w:t>
            </w:r>
            <w:proofErr w:type="spellStart"/>
            <w:r w:rsidRPr="006855F9">
              <w:rPr>
                <w:bCs/>
              </w:rPr>
              <w:t>lucrări</w:t>
            </w:r>
            <w:proofErr w:type="spellEnd"/>
            <w:r w:rsidRPr="006855F9">
              <w:rPr>
                <w:bCs/>
              </w:rPr>
              <w:t xml:space="preserve"> </w:t>
            </w:r>
            <w:proofErr w:type="spellStart"/>
            <w:r w:rsidRPr="006855F9">
              <w:rPr>
                <w:bCs/>
              </w:rPr>
              <w:t>semnat</w:t>
            </w:r>
            <w:proofErr w:type="spellEnd"/>
            <w:r w:rsidRPr="006855F9">
              <w:rPr>
                <w:bCs/>
              </w:rPr>
              <w:t>.</w:t>
            </w:r>
            <w:r w:rsidRPr="006855F9">
              <w:rPr>
                <w:bCs/>
              </w:rPr>
              <w:t>”</w:t>
            </w:r>
          </w:p>
          <w:p w14:paraId="182056CF" w14:textId="77777777" w:rsidR="006855F9" w:rsidRPr="006855F9" w:rsidRDefault="006855F9" w:rsidP="006855F9">
            <w:pPr>
              <w:pStyle w:val="ListParagraph"/>
              <w:spacing w:before="240" w:after="0"/>
              <w:ind w:left="317"/>
              <w:rPr>
                <w:rFonts w:eastAsiaTheme="minorHAnsi" w:cs="Arial"/>
                <w:i/>
                <w:szCs w:val="20"/>
                <w:lang w:val="ro-RO"/>
              </w:rPr>
            </w:pPr>
          </w:p>
          <w:p w14:paraId="73FB8A52" w14:textId="77777777" w:rsidR="006855F9" w:rsidRDefault="006855F9" w:rsidP="006855F9">
            <w:pPr>
              <w:pStyle w:val="ListParagraph"/>
              <w:spacing w:before="240" w:after="0"/>
              <w:ind w:left="317"/>
              <w:rPr>
                <w:rFonts w:eastAsiaTheme="minorHAnsi" w:cs="Arial"/>
                <w:i/>
                <w:szCs w:val="20"/>
              </w:rPr>
            </w:pPr>
          </w:p>
        </w:tc>
      </w:tr>
      <w:tr w:rsidR="009C357D" w:rsidRPr="000E70E4" w14:paraId="2315B3C8" w14:textId="77777777" w:rsidTr="00434759">
        <w:trPr>
          <w:trHeight w:val="842"/>
        </w:trPr>
        <w:tc>
          <w:tcPr>
            <w:tcW w:w="710" w:type="dxa"/>
            <w:vAlign w:val="center"/>
          </w:tcPr>
          <w:p w14:paraId="49C3AA30" w14:textId="620A617D" w:rsidR="009C357D" w:rsidRDefault="00AD21E5" w:rsidP="002A1BDC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bookmarkStart w:id="0" w:name="_GoBack"/>
            <w:bookmarkEnd w:id="0"/>
            <w:r w:rsidR="001C134F">
              <w:rPr>
                <w:sz w:val="18"/>
                <w:szCs w:val="18"/>
              </w:rPr>
              <w:t>.</w:t>
            </w:r>
          </w:p>
        </w:tc>
        <w:tc>
          <w:tcPr>
            <w:tcW w:w="5953" w:type="dxa"/>
            <w:vAlign w:val="center"/>
          </w:tcPr>
          <w:p w14:paraId="381BD709" w14:textId="77777777" w:rsidR="00595C22" w:rsidRDefault="00595C22" w:rsidP="00B4095A">
            <w:pPr>
              <w:spacing w:before="0" w:after="0"/>
              <w:rPr>
                <w:b/>
                <w:szCs w:val="20"/>
                <w:shd w:val="clear" w:color="auto" w:fill="FFFFFF"/>
              </w:rPr>
            </w:pPr>
          </w:p>
          <w:p w14:paraId="415FEA80" w14:textId="77777777" w:rsidR="009C357D" w:rsidRDefault="00D5785A" w:rsidP="00B4095A">
            <w:pPr>
              <w:spacing w:before="0" w:after="0"/>
              <w:rPr>
                <w:b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szCs w:val="20"/>
                <w:shd w:val="clear" w:color="auto" w:fill="FFFFFF"/>
              </w:rPr>
              <w:t>Anexa</w:t>
            </w:r>
            <w:proofErr w:type="spellEnd"/>
            <w:r>
              <w:rPr>
                <w:b/>
                <w:szCs w:val="20"/>
                <w:shd w:val="clear" w:color="auto" w:fill="FFFFFF"/>
              </w:rPr>
              <w:t xml:space="preserve"> </w:t>
            </w:r>
            <w:r w:rsidRPr="00D5785A">
              <w:rPr>
                <w:b/>
                <w:szCs w:val="20"/>
                <w:shd w:val="clear" w:color="auto" w:fill="FFFFFF"/>
              </w:rPr>
              <w:t xml:space="preserve">Model </w:t>
            </w:r>
            <w:r w:rsidR="00B4095A">
              <w:rPr>
                <w:b/>
                <w:szCs w:val="20"/>
                <w:shd w:val="clear" w:color="auto" w:fill="FFFFFF"/>
              </w:rPr>
              <w:t>A</w:t>
            </w:r>
            <w:r w:rsidRPr="00D5785A">
              <w:rPr>
                <w:b/>
                <w:szCs w:val="20"/>
                <w:shd w:val="clear" w:color="auto" w:fill="FFFFFF"/>
              </w:rPr>
              <w:t xml:space="preserve"> 5.1 </w:t>
            </w:r>
            <w:proofErr w:type="spellStart"/>
            <w:r w:rsidR="00B4095A">
              <w:rPr>
                <w:b/>
                <w:szCs w:val="20"/>
                <w:shd w:val="clear" w:color="auto" w:fill="FFFFFF"/>
              </w:rPr>
              <w:t>Declaraţie</w:t>
            </w:r>
            <w:proofErr w:type="spellEnd"/>
            <w:r w:rsidR="00B4095A">
              <w:rPr>
                <w:b/>
                <w:szCs w:val="20"/>
                <w:shd w:val="clear" w:color="auto" w:fill="FFFFFF"/>
              </w:rPr>
              <w:t xml:space="preserve"> de </w:t>
            </w:r>
            <w:proofErr w:type="spellStart"/>
            <w:r w:rsidR="00B4095A">
              <w:rPr>
                <w:b/>
                <w:szCs w:val="20"/>
                <w:shd w:val="clear" w:color="auto" w:fill="FFFFFF"/>
              </w:rPr>
              <w:t>eligibilitate</w:t>
            </w:r>
            <w:proofErr w:type="spellEnd"/>
            <w:r w:rsidR="00B4095A">
              <w:rPr>
                <w:b/>
                <w:szCs w:val="20"/>
                <w:shd w:val="clear" w:color="auto" w:fill="FFFFFF"/>
              </w:rPr>
              <w:t xml:space="preserve"> (la </w:t>
            </w:r>
            <w:proofErr w:type="spellStart"/>
            <w:r w:rsidR="00B4095A">
              <w:rPr>
                <w:b/>
                <w:szCs w:val="20"/>
                <w:shd w:val="clear" w:color="auto" w:fill="FFFFFF"/>
              </w:rPr>
              <w:t>momentul</w:t>
            </w:r>
            <w:proofErr w:type="spellEnd"/>
            <w:r w:rsidR="00B4095A">
              <w:rPr>
                <w:b/>
                <w:szCs w:val="20"/>
                <w:shd w:val="clear" w:color="auto" w:fill="FFFFFF"/>
              </w:rPr>
              <w:t xml:space="preserve"> </w:t>
            </w:r>
            <w:proofErr w:type="spellStart"/>
            <w:r w:rsidR="00B4095A">
              <w:rPr>
                <w:b/>
                <w:szCs w:val="20"/>
                <w:shd w:val="clear" w:color="auto" w:fill="FFFFFF"/>
              </w:rPr>
              <w:t>contractării</w:t>
            </w:r>
            <w:proofErr w:type="spellEnd"/>
            <w:r w:rsidR="00B4095A">
              <w:rPr>
                <w:b/>
                <w:szCs w:val="20"/>
                <w:shd w:val="clear" w:color="auto" w:fill="FFFFFF"/>
              </w:rPr>
              <w:t xml:space="preserve"> </w:t>
            </w:r>
            <w:proofErr w:type="spellStart"/>
            <w:r w:rsidR="00B4095A">
              <w:rPr>
                <w:b/>
                <w:szCs w:val="20"/>
                <w:shd w:val="clear" w:color="auto" w:fill="FFFFFF"/>
              </w:rPr>
              <w:t>cererii</w:t>
            </w:r>
            <w:proofErr w:type="spellEnd"/>
            <w:r w:rsidR="00B4095A">
              <w:rPr>
                <w:b/>
                <w:szCs w:val="20"/>
                <w:shd w:val="clear" w:color="auto" w:fill="FFFFFF"/>
              </w:rPr>
              <w:t xml:space="preserve"> de </w:t>
            </w:r>
            <w:proofErr w:type="spellStart"/>
            <w:r w:rsidR="00B4095A">
              <w:rPr>
                <w:b/>
                <w:szCs w:val="20"/>
                <w:shd w:val="clear" w:color="auto" w:fill="FFFFFF"/>
              </w:rPr>
              <w:t>finanţare</w:t>
            </w:r>
            <w:proofErr w:type="spellEnd"/>
            <w:r w:rsidR="00B4095A">
              <w:rPr>
                <w:b/>
                <w:szCs w:val="20"/>
                <w:shd w:val="clear" w:color="auto" w:fill="FFFFFF"/>
              </w:rPr>
              <w:t>)</w:t>
            </w:r>
          </w:p>
          <w:p w14:paraId="7264DA3D" w14:textId="14ACB9C8" w:rsidR="00B4095A" w:rsidRPr="00D04373" w:rsidRDefault="00B4095A" w:rsidP="00B4095A">
            <w:pPr>
              <w:spacing w:before="0" w:after="0"/>
              <w:rPr>
                <w:b/>
                <w:szCs w:val="20"/>
                <w:shd w:val="clear" w:color="auto" w:fill="FFFFFF"/>
              </w:rPr>
            </w:pPr>
          </w:p>
        </w:tc>
        <w:tc>
          <w:tcPr>
            <w:tcW w:w="8647" w:type="dxa"/>
            <w:vAlign w:val="center"/>
          </w:tcPr>
          <w:p w14:paraId="22153818" w14:textId="4DC09DD0" w:rsidR="009C357D" w:rsidRPr="00D5785A" w:rsidRDefault="00595C22" w:rsidP="009D20B1">
            <w:pPr>
              <w:spacing w:before="0" w:after="0"/>
              <w:rPr>
                <w:i/>
                <w:szCs w:val="20"/>
                <w:shd w:val="clear" w:color="auto" w:fill="FFFFFF"/>
              </w:rPr>
            </w:pPr>
            <w:r w:rsidRPr="00595C22">
              <w:rPr>
                <w:szCs w:val="20"/>
                <w:shd w:val="clear" w:color="auto" w:fill="FFFFFF"/>
              </w:rPr>
              <w:t xml:space="preserve">Este </w:t>
            </w:r>
            <w:proofErr w:type="spellStart"/>
            <w:r w:rsidRPr="00595C22">
              <w:rPr>
                <w:szCs w:val="20"/>
                <w:shd w:val="clear" w:color="auto" w:fill="FFFFFF"/>
              </w:rPr>
              <w:t>inclus</w:t>
            </w:r>
            <w:proofErr w:type="spellEnd"/>
            <w:r w:rsidRPr="00595C22">
              <w:rPr>
                <w:szCs w:val="20"/>
                <w:shd w:val="clear" w:color="auto" w:fill="FFFFFF"/>
              </w:rPr>
              <w:t xml:space="preserve"> </w:t>
            </w:r>
            <w:proofErr w:type="spellStart"/>
            <w:r w:rsidRPr="00595C22">
              <w:rPr>
                <w:szCs w:val="20"/>
                <w:shd w:val="clear" w:color="auto" w:fill="FFFFFF"/>
              </w:rPr>
              <w:t>noul</w:t>
            </w:r>
            <w:proofErr w:type="spellEnd"/>
            <w:r w:rsidRPr="00595C22">
              <w:rPr>
                <w:szCs w:val="20"/>
                <w:shd w:val="clear" w:color="auto" w:fill="FFFFFF"/>
              </w:rPr>
              <w:t xml:space="preserve"> model de </w:t>
            </w:r>
            <w:proofErr w:type="spellStart"/>
            <w:r w:rsidRPr="00595C22">
              <w:rPr>
                <w:szCs w:val="20"/>
                <w:shd w:val="clear" w:color="auto" w:fill="FFFFFF"/>
              </w:rPr>
              <w:t>Anexa</w:t>
            </w:r>
            <w:proofErr w:type="spellEnd"/>
            <w:r w:rsidRPr="00595C22">
              <w:rPr>
                <w:szCs w:val="20"/>
                <w:shd w:val="clear" w:color="auto" w:fill="FFFFFF"/>
              </w:rPr>
              <w:t xml:space="preserve"> </w:t>
            </w:r>
            <w:r>
              <w:rPr>
                <w:szCs w:val="20"/>
                <w:shd w:val="clear" w:color="auto" w:fill="FFFFFF"/>
              </w:rPr>
              <w:t xml:space="preserve">Model A 5.1 </w:t>
            </w:r>
            <w:proofErr w:type="spellStart"/>
            <w:r w:rsidRPr="00595C22">
              <w:rPr>
                <w:szCs w:val="20"/>
                <w:shd w:val="clear" w:color="auto" w:fill="FFFFFF"/>
              </w:rPr>
              <w:t>Declaraţie</w:t>
            </w:r>
            <w:proofErr w:type="spellEnd"/>
            <w:r w:rsidRPr="00595C22">
              <w:rPr>
                <w:szCs w:val="20"/>
                <w:shd w:val="clear" w:color="auto" w:fill="FFFFFF"/>
              </w:rPr>
              <w:t xml:space="preserve"> de </w:t>
            </w:r>
            <w:proofErr w:type="spellStart"/>
            <w:r w:rsidRPr="00595C22">
              <w:rPr>
                <w:szCs w:val="20"/>
                <w:shd w:val="clear" w:color="auto" w:fill="FFFFFF"/>
              </w:rPr>
              <w:t>eligibilitate</w:t>
            </w:r>
            <w:proofErr w:type="spellEnd"/>
            <w:r w:rsidRPr="00595C22">
              <w:rPr>
                <w:szCs w:val="20"/>
                <w:shd w:val="clear" w:color="auto" w:fill="FFFFFF"/>
              </w:rPr>
              <w:t xml:space="preserve"> (la </w:t>
            </w:r>
            <w:proofErr w:type="spellStart"/>
            <w:r w:rsidRPr="00595C22">
              <w:rPr>
                <w:szCs w:val="20"/>
                <w:shd w:val="clear" w:color="auto" w:fill="FFFFFF"/>
              </w:rPr>
              <w:t>momentul</w:t>
            </w:r>
            <w:proofErr w:type="spellEnd"/>
            <w:r w:rsidRPr="00595C22">
              <w:rPr>
                <w:szCs w:val="20"/>
                <w:shd w:val="clear" w:color="auto" w:fill="FFFFFF"/>
              </w:rPr>
              <w:t xml:space="preserve"> </w:t>
            </w:r>
            <w:proofErr w:type="spellStart"/>
            <w:r w:rsidRPr="00595C22">
              <w:rPr>
                <w:szCs w:val="20"/>
                <w:shd w:val="clear" w:color="auto" w:fill="FFFFFF"/>
              </w:rPr>
              <w:t>contractării</w:t>
            </w:r>
            <w:proofErr w:type="spellEnd"/>
            <w:r w:rsidRPr="00595C22">
              <w:rPr>
                <w:szCs w:val="20"/>
                <w:shd w:val="clear" w:color="auto" w:fill="FFFFFF"/>
              </w:rPr>
              <w:t xml:space="preserve"> </w:t>
            </w:r>
            <w:proofErr w:type="spellStart"/>
            <w:r w:rsidRPr="00595C22">
              <w:rPr>
                <w:szCs w:val="20"/>
                <w:shd w:val="clear" w:color="auto" w:fill="FFFFFF"/>
              </w:rPr>
              <w:t>cererii</w:t>
            </w:r>
            <w:proofErr w:type="spellEnd"/>
            <w:r w:rsidRPr="00595C22">
              <w:rPr>
                <w:szCs w:val="20"/>
                <w:shd w:val="clear" w:color="auto" w:fill="FFFFFF"/>
              </w:rPr>
              <w:t xml:space="preserve"> de </w:t>
            </w:r>
            <w:proofErr w:type="spellStart"/>
            <w:r w:rsidRPr="00595C22">
              <w:rPr>
                <w:szCs w:val="20"/>
                <w:shd w:val="clear" w:color="auto" w:fill="FFFFFF"/>
              </w:rPr>
              <w:t>finanţare</w:t>
            </w:r>
            <w:proofErr w:type="spellEnd"/>
            <w:r w:rsidRPr="00595C22">
              <w:rPr>
                <w:szCs w:val="20"/>
                <w:shd w:val="clear" w:color="auto" w:fill="FFFFFF"/>
              </w:rPr>
              <w:t>)</w:t>
            </w:r>
          </w:p>
        </w:tc>
      </w:tr>
    </w:tbl>
    <w:p w14:paraId="1083DAE9" w14:textId="77777777" w:rsidR="00841AD4" w:rsidRDefault="00841AD4" w:rsidP="00996197">
      <w:pPr>
        <w:pStyle w:val="Normal1"/>
        <w:spacing w:before="0" w:after="0"/>
      </w:pPr>
    </w:p>
    <w:sectPr w:rsidR="00841AD4" w:rsidSect="00996197">
      <w:headerReference w:type="default" r:id="rId9"/>
      <w:pgSz w:w="16838" w:h="11906" w:orient="landscape"/>
      <w:pgMar w:top="1417" w:right="1417" w:bottom="1417" w:left="1417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A24B9" w14:textId="77777777" w:rsidR="006B6BCB" w:rsidRDefault="006B6BCB" w:rsidP="00995C14">
      <w:pPr>
        <w:spacing w:before="0" w:after="0"/>
      </w:pPr>
      <w:r>
        <w:separator/>
      </w:r>
    </w:p>
  </w:endnote>
  <w:endnote w:type="continuationSeparator" w:id="0">
    <w:p w14:paraId="058F0AF3" w14:textId="77777777" w:rsidR="006B6BCB" w:rsidRDefault="006B6BCB" w:rsidP="00995C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E8130" w14:textId="77777777" w:rsidR="006B6BCB" w:rsidRDefault="006B6BCB" w:rsidP="00995C14">
      <w:pPr>
        <w:spacing w:before="0" w:after="0"/>
      </w:pPr>
      <w:r>
        <w:separator/>
      </w:r>
    </w:p>
  </w:footnote>
  <w:footnote w:type="continuationSeparator" w:id="0">
    <w:p w14:paraId="114B7D19" w14:textId="77777777" w:rsidR="006B6BCB" w:rsidRDefault="006B6BCB" w:rsidP="00995C1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7E354" w14:textId="77777777" w:rsidR="00EA7AD0" w:rsidRPr="00626536" w:rsidRDefault="00EA7AD0" w:rsidP="00283089">
    <w:pPr>
      <w:pStyle w:val="Header"/>
      <w:jc w:val="both"/>
      <w:rPr>
        <w:rFonts w:cs="Arial"/>
        <w:b/>
        <w:color w:val="333333"/>
        <w:sz w:val="16"/>
        <w:szCs w:val="16"/>
      </w:rPr>
    </w:pPr>
    <w:r w:rsidRPr="00626536">
      <w:rPr>
        <w:rFonts w:cs="Arial"/>
        <w:b/>
        <w:color w:val="333333"/>
        <w:sz w:val="16"/>
        <w:szCs w:val="16"/>
      </w:rPr>
      <w:t>Programul Operaţional Regional 2014-2020</w:t>
    </w:r>
  </w:p>
  <w:p w14:paraId="0288DC7E" w14:textId="3B5945A5" w:rsidR="00EA7AD0" w:rsidRPr="00626536" w:rsidRDefault="00EA7AD0" w:rsidP="00626536">
    <w:pPr>
      <w:pStyle w:val="Header"/>
      <w:ind w:left="1701" w:hanging="1701"/>
      <w:jc w:val="both"/>
      <w:rPr>
        <w:rFonts w:cs="Arial"/>
        <w:b/>
        <w:bCs/>
        <w:color w:val="333333"/>
        <w:sz w:val="16"/>
        <w:szCs w:val="16"/>
      </w:rPr>
    </w:pPr>
    <w:bookmarkStart w:id="1" w:name="_Toc424303571"/>
    <w:r w:rsidRPr="00626536">
      <w:rPr>
        <w:rFonts w:cs="Arial"/>
        <w:b/>
        <w:bCs/>
        <w:color w:val="333333"/>
        <w:sz w:val="16"/>
        <w:szCs w:val="16"/>
      </w:rPr>
      <w:t>Axa prioritară 5</w:t>
    </w:r>
    <w:r>
      <w:rPr>
        <w:rFonts w:cs="Arial"/>
        <w:b/>
        <w:bCs/>
        <w:color w:val="333333"/>
        <w:sz w:val="16"/>
        <w:szCs w:val="16"/>
      </w:rPr>
      <w:t xml:space="preserve"> -</w:t>
    </w:r>
    <w:r w:rsidRPr="00626536">
      <w:rPr>
        <w:rFonts w:cs="Arial"/>
        <w:b/>
        <w:bCs/>
        <w:color w:val="333333"/>
        <w:sz w:val="16"/>
        <w:szCs w:val="16"/>
      </w:rPr>
      <w:t xml:space="preserve"> </w:t>
    </w:r>
    <w:bookmarkEnd w:id="1"/>
    <w:r w:rsidRPr="00626536">
      <w:rPr>
        <w:rFonts w:cs="Arial"/>
        <w:b/>
        <w:bCs/>
        <w:color w:val="333333"/>
        <w:sz w:val="16"/>
        <w:szCs w:val="16"/>
      </w:rPr>
      <w:t>Imbunătăţirea mediului urban şi conservarea, protecţia şi valorificarea durabilă a patrimoniului cultural</w:t>
    </w:r>
  </w:p>
  <w:p w14:paraId="58DB069E" w14:textId="09436390" w:rsidR="00EA7AD0" w:rsidRPr="00626536" w:rsidRDefault="00EA7AD0" w:rsidP="00626536">
    <w:pPr>
      <w:pStyle w:val="Header"/>
      <w:tabs>
        <w:tab w:val="clear" w:pos="4536"/>
        <w:tab w:val="center" w:pos="9072"/>
        <w:tab w:val="center" w:pos="9214"/>
      </w:tabs>
      <w:jc w:val="both"/>
      <w:rPr>
        <w:rFonts w:cs="Arial"/>
        <w:b/>
        <w:color w:val="333333"/>
        <w:sz w:val="16"/>
        <w:szCs w:val="16"/>
      </w:rPr>
    </w:pPr>
    <w:r w:rsidRPr="00626536">
      <w:rPr>
        <w:rFonts w:cs="Arial"/>
        <w:b/>
        <w:color w:val="333333"/>
        <w:sz w:val="16"/>
        <w:szCs w:val="16"/>
      </w:rPr>
      <w:t>Prioritatea de investiții 5.1 - Conservarea, protejarea, promovarea şi dezvoltarea patrimoniului natural şi cultural</w:t>
    </w:r>
  </w:p>
  <w:p w14:paraId="5423682E" w14:textId="34121313" w:rsidR="00EA7AD0" w:rsidRDefault="00EA7AD0" w:rsidP="00626536">
    <w:pPr>
      <w:pStyle w:val="Header"/>
      <w:tabs>
        <w:tab w:val="clear" w:pos="4536"/>
        <w:tab w:val="center" w:pos="4678"/>
      </w:tabs>
      <w:ind w:right="4365"/>
      <w:jc w:val="both"/>
      <w:rPr>
        <w:rFonts w:cs="Arial"/>
        <w:b/>
        <w:color w:val="333333"/>
        <w:sz w:val="16"/>
        <w:szCs w:val="16"/>
      </w:rPr>
    </w:pPr>
  </w:p>
  <w:p w14:paraId="6D6081FA" w14:textId="77777777" w:rsidR="00EA7AD0" w:rsidRDefault="00EA7AD0" w:rsidP="00283089">
    <w:pPr>
      <w:pStyle w:val="Header"/>
      <w:jc w:val="both"/>
      <w:rPr>
        <w:rFonts w:cs="Arial"/>
        <w:b/>
        <w:color w:val="333333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A0E"/>
    <w:multiLevelType w:val="multilevel"/>
    <w:tmpl w:val="294A7E94"/>
    <w:lvl w:ilvl="0">
      <w:start w:val="1"/>
      <w:numFmt w:val="decimal"/>
      <w:pStyle w:val="Head1-Art"/>
      <w:lvlText w:val="ARTICOLUL %1 - 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A516452"/>
    <w:multiLevelType w:val="hybridMultilevel"/>
    <w:tmpl w:val="BCA2061E"/>
    <w:lvl w:ilvl="0" w:tplc="06DC67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E169E"/>
    <w:multiLevelType w:val="hybridMultilevel"/>
    <w:tmpl w:val="F23EED18"/>
    <w:lvl w:ilvl="0" w:tplc="DF94DF30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517CD"/>
    <w:multiLevelType w:val="hybridMultilevel"/>
    <w:tmpl w:val="C0B2EC20"/>
    <w:lvl w:ilvl="0" w:tplc="B69C06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91003"/>
    <w:multiLevelType w:val="hybridMultilevel"/>
    <w:tmpl w:val="934A26B2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1209F"/>
    <w:multiLevelType w:val="hybridMultilevel"/>
    <w:tmpl w:val="016617F6"/>
    <w:lvl w:ilvl="0" w:tplc="A7A8745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538135" w:themeColor="accent6" w:themeShade="BF"/>
      </w:rPr>
    </w:lvl>
    <w:lvl w:ilvl="1" w:tplc="DFDA474A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8C6193"/>
    <w:multiLevelType w:val="hybridMultilevel"/>
    <w:tmpl w:val="C0B2EC20"/>
    <w:lvl w:ilvl="0" w:tplc="B69C060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A3029C"/>
    <w:multiLevelType w:val="hybridMultilevel"/>
    <w:tmpl w:val="7EC82272"/>
    <w:lvl w:ilvl="0" w:tplc="A7C82A20">
      <w:start w:val="1"/>
      <w:numFmt w:val="bullet"/>
      <w:lvlText w:val="-"/>
      <w:lvlJc w:val="left"/>
      <w:pPr>
        <w:ind w:left="394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6646692"/>
    <w:multiLevelType w:val="hybridMultilevel"/>
    <w:tmpl w:val="DB82A9F8"/>
    <w:lvl w:ilvl="0" w:tplc="C458F0BC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A02AA"/>
    <w:multiLevelType w:val="hybridMultilevel"/>
    <w:tmpl w:val="112ADD6A"/>
    <w:lvl w:ilvl="0" w:tplc="639245CC">
      <w:start w:val="5"/>
      <w:numFmt w:val="bullet"/>
      <w:lvlText w:val="-"/>
      <w:lvlJc w:val="left"/>
      <w:pPr>
        <w:ind w:left="536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>
    <w:nsid w:val="38A3039B"/>
    <w:multiLevelType w:val="hybridMultilevel"/>
    <w:tmpl w:val="FC3898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A59DE"/>
    <w:multiLevelType w:val="hybridMultilevel"/>
    <w:tmpl w:val="0428EC46"/>
    <w:lvl w:ilvl="0" w:tplc="0418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83921"/>
    <w:multiLevelType w:val="hybridMultilevel"/>
    <w:tmpl w:val="432C5D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C0050"/>
    <w:multiLevelType w:val="hybridMultilevel"/>
    <w:tmpl w:val="373E97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31CA5"/>
    <w:multiLevelType w:val="multilevel"/>
    <w:tmpl w:val="92E4A864"/>
    <w:lvl w:ilvl="0">
      <w:start w:val="1"/>
      <w:numFmt w:val="decimal"/>
      <w:lvlText w:val="%1."/>
      <w:lvlJc w:val="left"/>
      <w:pPr>
        <w:ind w:left="1021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5" w:hanging="737"/>
      </w:pPr>
      <w:rPr>
        <w:rFonts w:hint="default"/>
        <w:i w:val="0"/>
      </w:rPr>
    </w:lvl>
    <w:lvl w:ilvl="3">
      <w:start w:val="1"/>
      <w:numFmt w:val="upperLetter"/>
      <w:lvlText w:val="%4."/>
      <w:lvlJc w:val="left"/>
      <w:pPr>
        <w:ind w:left="2722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16">
    <w:nsid w:val="5E2C064E"/>
    <w:multiLevelType w:val="hybridMultilevel"/>
    <w:tmpl w:val="F04C12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B5317"/>
    <w:multiLevelType w:val="hybridMultilevel"/>
    <w:tmpl w:val="B4245F5A"/>
    <w:lvl w:ilvl="0" w:tplc="7FE4F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16871"/>
    <w:multiLevelType w:val="hybridMultilevel"/>
    <w:tmpl w:val="22BAAD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45748"/>
    <w:multiLevelType w:val="hybridMultilevel"/>
    <w:tmpl w:val="4B72DE5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01A0C"/>
    <w:multiLevelType w:val="hybridMultilevel"/>
    <w:tmpl w:val="B6B243F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6E6B1A"/>
    <w:multiLevelType w:val="hybridMultilevel"/>
    <w:tmpl w:val="2566418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A3C4E"/>
    <w:multiLevelType w:val="multilevel"/>
    <w:tmpl w:val="4DCE67D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6F9C00D6"/>
    <w:multiLevelType w:val="hybridMultilevel"/>
    <w:tmpl w:val="996C2AE8"/>
    <w:lvl w:ilvl="0" w:tplc="D600732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F1DFF"/>
    <w:multiLevelType w:val="hybridMultilevel"/>
    <w:tmpl w:val="054C90F4"/>
    <w:lvl w:ilvl="0" w:tplc="1944B2AC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13DFB"/>
    <w:multiLevelType w:val="hybridMultilevel"/>
    <w:tmpl w:val="C0B2EC20"/>
    <w:lvl w:ilvl="0" w:tplc="B69C06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60419"/>
    <w:multiLevelType w:val="hybridMultilevel"/>
    <w:tmpl w:val="0C8479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E39C6"/>
    <w:multiLevelType w:val="hybridMultilevel"/>
    <w:tmpl w:val="729C6D0A"/>
    <w:lvl w:ilvl="0" w:tplc="67A8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0E2182"/>
    <w:multiLevelType w:val="hybridMultilevel"/>
    <w:tmpl w:val="4434EEB4"/>
    <w:lvl w:ilvl="0" w:tplc="D6007322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633D37"/>
    <w:multiLevelType w:val="hybridMultilevel"/>
    <w:tmpl w:val="C8DC36EA"/>
    <w:lvl w:ilvl="0" w:tplc="9124AD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26"/>
  </w:num>
  <w:num w:numId="5">
    <w:abstractNumId w:val="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5"/>
  </w:num>
  <w:num w:numId="9">
    <w:abstractNumId w:val="17"/>
  </w:num>
  <w:num w:numId="10">
    <w:abstractNumId w:val="6"/>
  </w:num>
  <w:num w:numId="11">
    <w:abstractNumId w:val="3"/>
  </w:num>
  <w:num w:numId="12">
    <w:abstractNumId w:val="4"/>
  </w:num>
  <w:num w:numId="13">
    <w:abstractNumId w:val="21"/>
  </w:num>
  <w:num w:numId="14">
    <w:abstractNumId w:val="19"/>
  </w:num>
  <w:num w:numId="15">
    <w:abstractNumId w:val="14"/>
  </w:num>
  <w:num w:numId="16">
    <w:abstractNumId w:val="27"/>
  </w:num>
  <w:num w:numId="17">
    <w:abstractNumId w:val="1"/>
  </w:num>
  <w:num w:numId="18">
    <w:abstractNumId w:val="29"/>
  </w:num>
  <w:num w:numId="19">
    <w:abstractNumId w:val="28"/>
  </w:num>
  <w:num w:numId="20">
    <w:abstractNumId w:val="7"/>
  </w:num>
  <w:num w:numId="21">
    <w:abstractNumId w:val="2"/>
  </w:num>
  <w:num w:numId="22">
    <w:abstractNumId w:val="23"/>
  </w:num>
  <w:num w:numId="23">
    <w:abstractNumId w:val="10"/>
  </w:num>
  <w:num w:numId="24">
    <w:abstractNumId w:val="9"/>
  </w:num>
  <w:num w:numId="25">
    <w:abstractNumId w:val="18"/>
  </w:num>
  <w:num w:numId="26">
    <w:abstractNumId w:val="11"/>
  </w:num>
  <w:num w:numId="27">
    <w:abstractNumId w:val="16"/>
  </w:num>
  <w:num w:numId="28">
    <w:abstractNumId w:val="15"/>
  </w:num>
  <w:num w:numId="29">
    <w:abstractNumId w:val="5"/>
  </w:num>
  <w:num w:numId="3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E"/>
    <w:rsid w:val="00030FA1"/>
    <w:rsid w:val="00032935"/>
    <w:rsid w:val="00036C35"/>
    <w:rsid w:val="00041533"/>
    <w:rsid w:val="000430E7"/>
    <w:rsid w:val="00043E3C"/>
    <w:rsid w:val="00060613"/>
    <w:rsid w:val="000636A6"/>
    <w:rsid w:val="0006579F"/>
    <w:rsid w:val="000731D1"/>
    <w:rsid w:val="00073274"/>
    <w:rsid w:val="000771A7"/>
    <w:rsid w:val="00077DAF"/>
    <w:rsid w:val="0008205E"/>
    <w:rsid w:val="00082EE1"/>
    <w:rsid w:val="00085247"/>
    <w:rsid w:val="000A232C"/>
    <w:rsid w:val="000A51EB"/>
    <w:rsid w:val="000B6EAA"/>
    <w:rsid w:val="000C0C5B"/>
    <w:rsid w:val="000C596F"/>
    <w:rsid w:val="000C5E44"/>
    <w:rsid w:val="000C6979"/>
    <w:rsid w:val="000C7B9F"/>
    <w:rsid w:val="000D1A39"/>
    <w:rsid w:val="000D6D79"/>
    <w:rsid w:val="000D723E"/>
    <w:rsid w:val="000E01BF"/>
    <w:rsid w:val="000E1289"/>
    <w:rsid w:val="000E482B"/>
    <w:rsid w:val="000E4CCA"/>
    <w:rsid w:val="000E59DD"/>
    <w:rsid w:val="000E70E4"/>
    <w:rsid w:val="000F24AB"/>
    <w:rsid w:val="000F474E"/>
    <w:rsid w:val="000F5C78"/>
    <w:rsid w:val="000F6AC8"/>
    <w:rsid w:val="00112748"/>
    <w:rsid w:val="00112F86"/>
    <w:rsid w:val="00121CAD"/>
    <w:rsid w:val="00122ADE"/>
    <w:rsid w:val="00136ADD"/>
    <w:rsid w:val="00137D46"/>
    <w:rsid w:val="00164DD4"/>
    <w:rsid w:val="00167B0D"/>
    <w:rsid w:val="001717ED"/>
    <w:rsid w:val="00172BCC"/>
    <w:rsid w:val="0017337B"/>
    <w:rsid w:val="0017777A"/>
    <w:rsid w:val="0018235C"/>
    <w:rsid w:val="00183C01"/>
    <w:rsid w:val="00196C21"/>
    <w:rsid w:val="00196F20"/>
    <w:rsid w:val="001A3735"/>
    <w:rsid w:val="001A568F"/>
    <w:rsid w:val="001A6480"/>
    <w:rsid w:val="001C0F21"/>
    <w:rsid w:val="001C134F"/>
    <w:rsid w:val="001C6BC0"/>
    <w:rsid w:val="001D134B"/>
    <w:rsid w:val="001D13C2"/>
    <w:rsid w:val="001D64CF"/>
    <w:rsid w:val="001D6C4B"/>
    <w:rsid w:val="001E08E9"/>
    <w:rsid w:val="001E6800"/>
    <w:rsid w:val="001E7A94"/>
    <w:rsid w:val="001E7F76"/>
    <w:rsid w:val="00202C4F"/>
    <w:rsid w:val="00212CA9"/>
    <w:rsid w:val="00214CB2"/>
    <w:rsid w:val="00217CE8"/>
    <w:rsid w:val="00220828"/>
    <w:rsid w:val="00220A89"/>
    <w:rsid w:val="002253C4"/>
    <w:rsid w:val="00225CAB"/>
    <w:rsid w:val="00231659"/>
    <w:rsid w:val="00231B78"/>
    <w:rsid w:val="0023630C"/>
    <w:rsid w:val="00245781"/>
    <w:rsid w:val="00245BA5"/>
    <w:rsid w:val="002746EF"/>
    <w:rsid w:val="002773AC"/>
    <w:rsid w:val="002825FE"/>
    <w:rsid w:val="00283089"/>
    <w:rsid w:val="0029118F"/>
    <w:rsid w:val="00296EC1"/>
    <w:rsid w:val="00297FF9"/>
    <w:rsid w:val="002A1684"/>
    <w:rsid w:val="002A1BDC"/>
    <w:rsid w:val="002A34DF"/>
    <w:rsid w:val="002B0C73"/>
    <w:rsid w:val="002B177B"/>
    <w:rsid w:val="002B62C9"/>
    <w:rsid w:val="002C4471"/>
    <w:rsid w:val="002C6FB3"/>
    <w:rsid w:val="002C74E2"/>
    <w:rsid w:val="002D6A2F"/>
    <w:rsid w:val="002E1792"/>
    <w:rsid w:val="002E2144"/>
    <w:rsid w:val="002E3231"/>
    <w:rsid w:val="002E7738"/>
    <w:rsid w:val="002F547A"/>
    <w:rsid w:val="002F5771"/>
    <w:rsid w:val="003038AB"/>
    <w:rsid w:val="00303FEA"/>
    <w:rsid w:val="003067C3"/>
    <w:rsid w:val="003100CC"/>
    <w:rsid w:val="00320763"/>
    <w:rsid w:val="00321522"/>
    <w:rsid w:val="0032177E"/>
    <w:rsid w:val="003219EB"/>
    <w:rsid w:val="003318DC"/>
    <w:rsid w:val="003325A3"/>
    <w:rsid w:val="003355AE"/>
    <w:rsid w:val="00343137"/>
    <w:rsid w:val="00343B5B"/>
    <w:rsid w:val="00344713"/>
    <w:rsid w:val="00344E1F"/>
    <w:rsid w:val="00346E4D"/>
    <w:rsid w:val="003510CC"/>
    <w:rsid w:val="00353D50"/>
    <w:rsid w:val="00365A2B"/>
    <w:rsid w:val="00370F64"/>
    <w:rsid w:val="003755B8"/>
    <w:rsid w:val="00381DD2"/>
    <w:rsid w:val="00390771"/>
    <w:rsid w:val="00393E7A"/>
    <w:rsid w:val="003A6029"/>
    <w:rsid w:val="003B6B43"/>
    <w:rsid w:val="003C1838"/>
    <w:rsid w:val="003C3FD5"/>
    <w:rsid w:val="003C7D3C"/>
    <w:rsid w:val="003D08D0"/>
    <w:rsid w:val="003E110E"/>
    <w:rsid w:val="003F1358"/>
    <w:rsid w:val="003F39DA"/>
    <w:rsid w:val="00403A4E"/>
    <w:rsid w:val="00403EE6"/>
    <w:rsid w:val="004110FA"/>
    <w:rsid w:val="00412456"/>
    <w:rsid w:val="00416EEC"/>
    <w:rsid w:val="00417274"/>
    <w:rsid w:val="00417D6B"/>
    <w:rsid w:val="0042390A"/>
    <w:rsid w:val="00427BF6"/>
    <w:rsid w:val="00434759"/>
    <w:rsid w:val="00444017"/>
    <w:rsid w:val="00444800"/>
    <w:rsid w:val="00450293"/>
    <w:rsid w:val="004554D9"/>
    <w:rsid w:val="00463247"/>
    <w:rsid w:val="00464A6B"/>
    <w:rsid w:val="00467924"/>
    <w:rsid w:val="00475BDE"/>
    <w:rsid w:val="00475D0C"/>
    <w:rsid w:val="0048148C"/>
    <w:rsid w:val="0048337F"/>
    <w:rsid w:val="00485221"/>
    <w:rsid w:val="00495C08"/>
    <w:rsid w:val="004A11F4"/>
    <w:rsid w:val="004B46A4"/>
    <w:rsid w:val="004B71EA"/>
    <w:rsid w:val="004C7663"/>
    <w:rsid w:val="004C77F3"/>
    <w:rsid w:val="004E535F"/>
    <w:rsid w:val="004E578E"/>
    <w:rsid w:val="004E7CD2"/>
    <w:rsid w:val="004F2648"/>
    <w:rsid w:val="004F3EE4"/>
    <w:rsid w:val="004F70EE"/>
    <w:rsid w:val="004F7576"/>
    <w:rsid w:val="004F7B3D"/>
    <w:rsid w:val="00501E7F"/>
    <w:rsid w:val="00502874"/>
    <w:rsid w:val="005112CA"/>
    <w:rsid w:val="0051178E"/>
    <w:rsid w:val="00511A8B"/>
    <w:rsid w:val="005137C6"/>
    <w:rsid w:val="00515E5E"/>
    <w:rsid w:val="005170C5"/>
    <w:rsid w:val="00517D91"/>
    <w:rsid w:val="005216E5"/>
    <w:rsid w:val="00527403"/>
    <w:rsid w:val="005345FB"/>
    <w:rsid w:val="00545F5C"/>
    <w:rsid w:val="00546BEA"/>
    <w:rsid w:val="00547A3E"/>
    <w:rsid w:val="005572B5"/>
    <w:rsid w:val="00557611"/>
    <w:rsid w:val="005609F8"/>
    <w:rsid w:val="00563B28"/>
    <w:rsid w:val="00564AF2"/>
    <w:rsid w:val="00565B26"/>
    <w:rsid w:val="00566AF9"/>
    <w:rsid w:val="00572903"/>
    <w:rsid w:val="00575C09"/>
    <w:rsid w:val="005818C4"/>
    <w:rsid w:val="00595C22"/>
    <w:rsid w:val="005A0299"/>
    <w:rsid w:val="005A1025"/>
    <w:rsid w:val="005A4654"/>
    <w:rsid w:val="005B00D1"/>
    <w:rsid w:val="005C1599"/>
    <w:rsid w:val="005D11F9"/>
    <w:rsid w:val="005D16FE"/>
    <w:rsid w:val="005D222C"/>
    <w:rsid w:val="005D2E3B"/>
    <w:rsid w:val="005E2E0D"/>
    <w:rsid w:val="005E47FB"/>
    <w:rsid w:val="005E5770"/>
    <w:rsid w:val="005F15F9"/>
    <w:rsid w:val="005F3DD1"/>
    <w:rsid w:val="005F4372"/>
    <w:rsid w:val="005F4F3E"/>
    <w:rsid w:val="005F6A73"/>
    <w:rsid w:val="00601338"/>
    <w:rsid w:val="00603C6D"/>
    <w:rsid w:val="006048B1"/>
    <w:rsid w:val="00614E74"/>
    <w:rsid w:val="00624FBB"/>
    <w:rsid w:val="00626536"/>
    <w:rsid w:val="006272E9"/>
    <w:rsid w:val="00630078"/>
    <w:rsid w:val="0063302E"/>
    <w:rsid w:val="00636332"/>
    <w:rsid w:val="00641778"/>
    <w:rsid w:val="0064633A"/>
    <w:rsid w:val="00651ED1"/>
    <w:rsid w:val="00652088"/>
    <w:rsid w:val="006538CE"/>
    <w:rsid w:val="0065562E"/>
    <w:rsid w:val="00661B8D"/>
    <w:rsid w:val="00667E56"/>
    <w:rsid w:val="006762D3"/>
    <w:rsid w:val="006762EB"/>
    <w:rsid w:val="0067739A"/>
    <w:rsid w:val="00677D11"/>
    <w:rsid w:val="0068002C"/>
    <w:rsid w:val="00682011"/>
    <w:rsid w:val="006855F9"/>
    <w:rsid w:val="00691C8F"/>
    <w:rsid w:val="00696E94"/>
    <w:rsid w:val="00697DD3"/>
    <w:rsid w:val="006A1305"/>
    <w:rsid w:val="006A7AA5"/>
    <w:rsid w:val="006B0CBB"/>
    <w:rsid w:val="006B3A71"/>
    <w:rsid w:val="006B6BCB"/>
    <w:rsid w:val="006C37B0"/>
    <w:rsid w:val="006C37D3"/>
    <w:rsid w:val="006D32DB"/>
    <w:rsid w:val="006D747D"/>
    <w:rsid w:val="006E2219"/>
    <w:rsid w:val="006E26A1"/>
    <w:rsid w:val="006E2E5B"/>
    <w:rsid w:val="006E5457"/>
    <w:rsid w:val="006F7658"/>
    <w:rsid w:val="007011E5"/>
    <w:rsid w:val="00701F7C"/>
    <w:rsid w:val="00703CAD"/>
    <w:rsid w:val="007041BE"/>
    <w:rsid w:val="00704A17"/>
    <w:rsid w:val="00706FAD"/>
    <w:rsid w:val="007077B3"/>
    <w:rsid w:val="00707B8C"/>
    <w:rsid w:val="00715152"/>
    <w:rsid w:val="00715303"/>
    <w:rsid w:val="00716666"/>
    <w:rsid w:val="00725487"/>
    <w:rsid w:val="0072692E"/>
    <w:rsid w:val="007345D3"/>
    <w:rsid w:val="00741903"/>
    <w:rsid w:val="00744F08"/>
    <w:rsid w:val="00750405"/>
    <w:rsid w:val="0075068B"/>
    <w:rsid w:val="0075298D"/>
    <w:rsid w:val="0075543B"/>
    <w:rsid w:val="007752AD"/>
    <w:rsid w:val="00775CAE"/>
    <w:rsid w:val="007916A8"/>
    <w:rsid w:val="0079185A"/>
    <w:rsid w:val="00797ECF"/>
    <w:rsid w:val="007A47BE"/>
    <w:rsid w:val="007A4A03"/>
    <w:rsid w:val="007B2897"/>
    <w:rsid w:val="007B44B8"/>
    <w:rsid w:val="007C0AC5"/>
    <w:rsid w:val="007C45D0"/>
    <w:rsid w:val="007C6370"/>
    <w:rsid w:val="007D57D4"/>
    <w:rsid w:val="007E6181"/>
    <w:rsid w:val="007E7DC8"/>
    <w:rsid w:val="007F2E1F"/>
    <w:rsid w:val="00804E7E"/>
    <w:rsid w:val="00810551"/>
    <w:rsid w:val="008137DB"/>
    <w:rsid w:val="008147F1"/>
    <w:rsid w:val="008152DE"/>
    <w:rsid w:val="00821664"/>
    <w:rsid w:val="00823890"/>
    <w:rsid w:val="00827E2E"/>
    <w:rsid w:val="00830666"/>
    <w:rsid w:val="00830C7F"/>
    <w:rsid w:val="00835142"/>
    <w:rsid w:val="0083686E"/>
    <w:rsid w:val="00837437"/>
    <w:rsid w:val="00840347"/>
    <w:rsid w:val="008416BE"/>
    <w:rsid w:val="00841AD4"/>
    <w:rsid w:val="008422C4"/>
    <w:rsid w:val="00844293"/>
    <w:rsid w:val="0084602A"/>
    <w:rsid w:val="008547F8"/>
    <w:rsid w:val="00855459"/>
    <w:rsid w:val="00862423"/>
    <w:rsid w:val="00862FA4"/>
    <w:rsid w:val="008641AA"/>
    <w:rsid w:val="008712AA"/>
    <w:rsid w:val="00873ADC"/>
    <w:rsid w:val="00876EF0"/>
    <w:rsid w:val="00880493"/>
    <w:rsid w:val="00881724"/>
    <w:rsid w:val="00881C4E"/>
    <w:rsid w:val="00885289"/>
    <w:rsid w:val="00886E22"/>
    <w:rsid w:val="00893D88"/>
    <w:rsid w:val="00897223"/>
    <w:rsid w:val="008A1020"/>
    <w:rsid w:val="008A47F1"/>
    <w:rsid w:val="008C4256"/>
    <w:rsid w:val="008C6D54"/>
    <w:rsid w:val="008D350B"/>
    <w:rsid w:val="008D636C"/>
    <w:rsid w:val="008E5B78"/>
    <w:rsid w:val="008E6E0D"/>
    <w:rsid w:val="008F3800"/>
    <w:rsid w:val="008F6F4F"/>
    <w:rsid w:val="009023B4"/>
    <w:rsid w:val="00905E6D"/>
    <w:rsid w:val="00907561"/>
    <w:rsid w:val="0091086D"/>
    <w:rsid w:val="00912157"/>
    <w:rsid w:val="009128CF"/>
    <w:rsid w:val="00915AD6"/>
    <w:rsid w:val="00922B2E"/>
    <w:rsid w:val="0092312A"/>
    <w:rsid w:val="009236D0"/>
    <w:rsid w:val="00942692"/>
    <w:rsid w:val="0094403B"/>
    <w:rsid w:val="00952DE1"/>
    <w:rsid w:val="00957D42"/>
    <w:rsid w:val="009646C2"/>
    <w:rsid w:val="00965E06"/>
    <w:rsid w:val="0096618D"/>
    <w:rsid w:val="00970925"/>
    <w:rsid w:val="00980D56"/>
    <w:rsid w:val="00983809"/>
    <w:rsid w:val="0098544D"/>
    <w:rsid w:val="00985E70"/>
    <w:rsid w:val="00987939"/>
    <w:rsid w:val="009901AB"/>
    <w:rsid w:val="00990FE8"/>
    <w:rsid w:val="00995B96"/>
    <w:rsid w:val="00995C14"/>
    <w:rsid w:val="00996197"/>
    <w:rsid w:val="009A4BE2"/>
    <w:rsid w:val="009B21C2"/>
    <w:rsid w:val="009B796C"/>
    <w:rsid w:val="009B7B37"/>
    <w:rsid w:val="009C2FEA"/>
    <w:rsid w:val="009C357D"/>
    <w:rsid w:val="009C48CC"/>
    <w:rsid w:val="009D20B1"/>
    <w:rsid w:val="009D3017"/>
    <w:rsid w:val="009D34D5"/>
    <w:rsid w:val="009F164C"/>
    <w:rsid w:val="009F3D1D"/>
    <w:rsid w:val="009F6FC7"/>
    <w:rsid w:val="009F7930"/>
    <w:rsid w:val="00A00308"/>
    <w:rsid w:val="00A030C2"/>
    <w:rsid w:val="00A046BA"/>
    <w:rsid w:val="00A07AB7"/>
    <w:rsid w:val="00A11DE2"/>
    <w:rsid w:val="00A16FD4"/>
    <w:rsid w:val="00A2297B"/>
    <w:rsid w:val="00A238E6"/>
    <w:rsid w:val="00A24498"/>
    <w:rsid w:val="00A27C2A"/>
    <w:rsid w:val="00A32344"/>
    <w:rsid w:val="00A35B6F"/>
    <w:rsid w:val="00A476BD"/>
    <w:rsid w:val="00A75C0D"/>
    <w:rsid w:val="00A83A2F"/>
    <w:rsid w:val="00A84B2A"/>
    <w:rsid w:val="00A84D3A"/>
    <w:rsid w:val="00A85A5D"/>
    <w:rsid w:val="00A91561"/>
    <w:rsid w:val="00A95D00"/>
    <w:rsid w:val="00AA746A"/>
    <w:rsid w:val="00AB4569"/>
    <w:rsid w:val="00AB45C3"/>
    <w:rsid w:val="00AC4199"/>
    <w:rsid w:val="00AC71A3"/>
    <w:rsid w:val="00AD0D0D"/>
    <w:rsid w:val="00AD186E"/>
    <w:rsid w:val="00AD21E5"/>
    <w:rsid w:val="00AE0E09"/>
    <w:rsid w:val="00AE4C64"/>
    <w:rsid w:val="00AE52B7"/>
    <w:rsid w:val="00AF2DA0"/>
    <w:rsid w:val="00AF3559"/>
    <w:rsid w:val="00B16999"/>
    <w:rsid w:val="00B21A3B"/>
    <w:rsid w:val="00B2401E"/>
    <w:rsid w:val="00B3343F"/>
    <w:rsid w:val="00B345B5"/>
    <w:rsid w:val="00B3731F"/>
    <w:rsid w:val="00B4095A"/>
    <w:rsid w:val="00B45015"/>
    <w:rsid w:val="00B52122"/>
    <w:rsid w:val="00B5668D"/>
    <w:rsid w:val="00B626CC"/>
    <w:rsid w:val="00B64037"/>
    <w:rsid w:val="00B66770"/>
    <w:rsid w:val="00B70951"/>
    <w:rsid w:val="00B75891"/>
    <w:rsid w:val="00B81013"/>
    <w:rsid w:val="00B915C0"/>
    <w:rsid w:val="00B946E4"/>
    <w:rsid w:val="00B96007"/>
    <w:rsid w:val="00B97BA0"/>
    <w:rsid w:val="00BA5660"/>
    <w:rsid w:val="00BB0FAC"/>
    <w:rsid w:val="00BB15FE"/>
    <w:rsid w:val="00BB6671"/>
    <w:rsid w:val="00BC0D2A"/>
    <w:rsid w:val="00BC1FBC"/>
    <w:rsid w:val="00BC799B"/>
    <w:rsid w:val="00BD0C2C"/>
    <w:rsid w:val="00BD572D"/>
    <w:rsid w:val="00BE0FE1"/>
    <w:rsid w:val="00BE14F4"/>
    <w:rsid w:val="00BE20EC"/>
    <w:rsid w:val="00BE3680"/>
    <w:rsid w:val="00BF2C7B"/>
    <w:rsid w:val="00BF7129"/>
    <w:rsid w:val="00C04A07"/>
    <w:rsid w:val="00C12A4C"/>
    <w:rsid w:val="00C171E5"/>
    <w:rsid w:val="00C22556"/>
    <w:rsid w:val="00C23C0E"/>
    <w:rsid w:val="00C259C1"/>
    <w:rsid w:val="00C35570"/>
    <w:rsid w:val="00C367DA"/>
    <w:rsid w:val="00C42F9A"/>
    <w:rsid w:val="00C46907"/>
    <w:rsid w:val="00C55C96"/>
    <w:rsid w:val="00C664FC"/>
    <w:rsid w:val="00C7170F"/>
    <w:rsid w:val="00C77673"/>
    <w:rsid w:val="00C7790F"/>
    <w:rsid w:val="00C8113D"/>
    <w:rsid w:val="00C82A5C"/>
    <w:rsid w:val="00C854B7"/>
    <w:rsid w:val="00C91C37"/>
    <w:rsid w:val="00C9557D"/>
    <w:rsid w:val="00C9692A"/>
    <w:rsid w:val="00CA5EC1"/>
    <w:rsid w:val="00CB2458"/>
    <w:rsid w:val="00CB3F83"/>
    <w:rsid w:val="00CB6606"/>
    <w:rsid w:val="00CD40DD"/>
    <w:rsid w:val="00CD7472"/>
    <w:rsid w:val="00CF5F54"/>
    <w:rsid w:val="00D01CC8"/>
    <w:rsid w:val="00D04373"/>
    <w:rsid w:val="00D04936"/>
    <w:rsid w:val="00D21C98"/>
    <w:rsid w:val="00D26C54"/>
    <w:rsid w:val="00D326A5"/>
    <w:rsid w:val="00D36EB8"/>
    <w:rsid w:val="00D41D5A"/>
    <w:rsid w:val="00D44A97"/>
    <w:rsid w:val="00D44DE0"/>
    <w:rsid w:val="00D45277"/>
    <w:rsid w:val="00D45FBC"/>
    <w:rsid w:val="00D502DA"/>
    <w:rsid w:val="00D55311"/>
    <w:rsid w:val="00D5785A"/>
    <w:rsid w:val="00D6371D"/>
    <w:rsid w:val="00D665DF"/>
    <w:rsid w:val="00D756F5"/>
    <w:rsid w:val="00D76692"/>
    <w:rsid w:val="00D9054E"/>
    <w:rsid w:val="00D9088F"/>
    <w:rsid w:val="00D93138"/>
    <w:rsid w:val="00D951ED"/>
    <w:rsid w:val="00DA4F2A"/>
    <w:rsid w:val="00DA666A"/>
    <w:rsid w:val="00DB081E"/>
    <w:rsid w:val="00DB12A1"/>
    <w:rsid w:val="00DB13A9"/>
    <w:rsid w:val="00DB24EF"/>
    <w:rsid w:val="00DB74DA"/>
    <w:rsid w:val="00DC3144"/>
    <w:rsid w:val="00DC3465"/>
    <w:rsid w:val="00DD2D3C"/>
    <w:rsid w:val="00DE0822"/>
    <w:rsid w:val="00E01EC2"/>
    <w:rsid w:val="00E169A8"/>
    <w:rsid w:val="00E21795"/>
    <w:rsid w:val="00E35AC1"/>
    <w:rsid w:val="00E418F0"/>
    <w:rsid w:val="00E42082"/>
    <w:rsid w:val="00E457FF"/>
    <w:rsid w:val="00E46741"/>
    <w:rsid w:val="00E502D8"/>
    <w:rsid w:val="00E532F9"/>
    <w:rsid w:val="00E5654B"/>
    <w:rsid w:val="00E56F84"/>
    <w:rsid w:val="00E64BF3"/>
    <w:rsid w:val="00E65189"/>
    <w:rsid w:val="00E66A7E"/>
    <w:rsid w:val="00E730CB"/>
    <w:rsid w:val="00E733C5"/>
    <w:rsid w:val="00E805E6"/>
    <w:rsid w:val="00E81026"/>
    <w:rsid w:val="00E84E1E"/>
    <w:rsid w:val="00E84F3B"/>
    <w:rsid w:val="00E86164"/>
    <w:rsid w:val="00E934BB"/>
    <w:rsid w:val="00EA06CB"/>
    <w:rsid w:val="00EA3E4D"/>
    <w:rsid w:val="00EA46E0"/>
    <w:rsid w:val="00EA53EE"/>
    <w:rsid w:val="00EA7AD0"/>
    <w:rsid w:val="00EB1C45"/>
    <w:rsid w:val="00EB2541"/>
    <w:rsid w:val="00EB2AE0"/>
    <w:rsid w:val="00EB40D5"/>
    <w:rsid w:val="00EB5AD9"/>
    <w:rsid w:val="00EC007F"/>
    <w:rsid w:val="00EC1C9E"/>
    <w:rsid w:val="00ED22C0"/>
    <w:rsid w:val="00ED303A"/>
    <w:rsid w:val="00ED3FAA"/>
    <w:rsid w:val="00ED660A"/>
    <w:rsid w:val="00EE0F25"/>
    <w:rsid w:val="00EF08F0"/>
    <w:rsid w:val="00F05879"/>
    <w:rsid w:val="00F06508"/>
    <w:rsid w:val="00F15388"/>
    <w:rsid w:val="00F16FAA"/>
    <w:rsid w:val="00F17A2B"/>
    <w:rsid w:val="00F24CD3"/>
    <w:rsid w:val="00F26FDA"/>
    <w:rsid w:val="00F3041D"/>
    <w:rsid w:val="00F337F7"/>
    <w:rsid w:val="00F344EC"/>
    <w:rsid w:val="00F4619E"/>
    <w:rsid w:val="00F47AA9"/>
    <w:rsid w:val="00F51F6D"/>
    <w:rsid w:val="00F528C4"/>
    <w:rsid w:val="00F52A71"/>
    <w:rsid w:val="00F62E16"/>
    <w:rsid w:val="00F64812"/>
    <w:rsid w:val="00F65930"/>
    <w:rsid w:val="00F65A3E"/>
    <w:rsid w:val="00F72976"/>
    <w:rsid w:val="00F753C8"/>
    <w:rsid w:val="00F7610E"/>
    <w:rsid w:val="00F77A4D"/>
    <w:rsid w:val="00F81DE2"/>
    <w:rsid w:val="00F8706A"/>
    <w:rsid w:val="00F943CF"/>
    <w:rsid w:val="00F94A7F"/>
    <w:rsid w:val="00F95048"/>
    <w:rsid w:val="00F956AD"/>
    <w:rsid w:val="00F9746F"/>
    <w:rsid w:val="00FA3974"/>
    <w:rsid w:val="00FA53E2"/>
    <w:rsid w:val="00FA6ECE"/>
    <w:rsid w:val="00FB05B1"/>
    <w:rsid w:val="00FB3914"/>
    <w:rsid w:val="00FC488F"/>
    <w:rsid w:val="00FD174D"/>
    <w:rsid w:val="00FD449D"/>
    <w:rsid w:val="00FD50DF"/>
    <w:rsid w:val="00FD6BAF"/>
    <w:rsid w:val="00FE1B9D"/>
    <w:rsid w:val="00FE21DC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B8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56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C01"/>
    <w:pPr>
      <w:keepNext/>
      <w:numPr>
        <w:numId w:val="2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dpis_2,AB,Numbered - 2,Sub Heading,ignorer2,Heading 2 Char1,Heading 2 Char Char"/>
    <w:basedOn w:val="Normal"/>
    <w:next w:val="Normal"/>
    <w:link w:val="Heading2Char"/>
    <w:uiPriority w:val="9"/>
    <w:qFormat/>
    <w:rsid w:val="00183C0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183C01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183C01"/>
    <w:pPr>
      <w:keepNext/>
      <w:numPr>
        <w:ilvl w:val="3"/>
        <w:numId w:val="2"/>
      </w:numPr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183C01"/>
    <w:pPr>
      <w:keepNext/>
      <w:numPr>
        <w:ilvl w:val="4"/>
        <w:numId w:val="2"/>
      </w:numPr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83C01"/>
    <w:pPr>
      <w:keepNext/>
      <w:numPr>
        <w:ilvl w:val="5"/>
        <w:numId w:val="2"/>
      </w:numPr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183C01"/>
    <w:pPr>
      <w:keepNext/>
      <w:numPr>
        <w:ilvl w:val="6"/>
        <w:numId w:val="2"/>
      </w:numPr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183C01"/>
    <w:pPr>
      <w:keepNext/>
      <w:numPr>
        <w:ilvl w:val="7"/>
        <w:numId w:val="2"/>
      </w:numPr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183C01"/>
    <w:pPr>
      <w:keepNext/>
      <w:numPr>
        <w:ilvl w:val="8"/>
        <w:numId w:val="2"/>
      </w:numPr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216E5"/>
    <w:pPr>
      <w:spacing w:before="60" w:after="60"/>
      <w:jc w:val="both"/>
    </w:pPr>
  </w:style>
  <w:style w:type="paragraph" w:styleId="BodyTextIndent">
    <w:name w:val="Body Text Indent"/>
    <w:basedOn w:val="Normal"/>
    <w:link w:val="BodyTextIndentChar"/>
    <w:rsid w:val="009236D0"/>
    <w:pPr>
      <w:spacing w:before="0" w:after="0"/>
      <w:ind w:left="720" w:hanging="36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36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2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95C14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995C14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C14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5C14"/>
    <w:rPr>
      <w:rFonts w:ascii="Trebuchet MS" w:eastAsia="Times New Roman" w:hAnsi="Trebuchet MS" w:cs="Times New Roman"/>
      <w:sz w:val="20"/>
      <w:szCs w:val="24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"/>
    <w:unhideWhenUsed/>
    <w:rsid w:val="00F62E16"/>
    <w:pPr>
      <w:spacing w:before="0" w:after="0"/>
    </w:pPr>
    <w:rPr>
      <w:szCs w:val="20"/>
    </w:rPr>
  </w:style>
  <w:style w:type="character" w:customStyle="1" w:styleId="FootnoteTextChar">
    <w:name w:val="Footnote Text Char"/>
    <w:aliases w:val="Footnote Text Char Char Char1,Fußnote Char1,single space Char1,footnote text Char1,FOOTNOTES Char1,fn Char1,Podrozdział Char,Footnote Char1,stile 1 Char1,Footnote1 Char1,Footnote2 Char1,Footnote3 Char1,Footnote4 Char1,Footnote5 Char1"/>
    <w:basedOn w:val="DefaultParagraphFont"/>
    <w:link w:val="FootnoteText"/>
    <w:rsid w:val="00F62E16"/>
    <w:rPr>
      <w:rFonts w:ascii="Trebuchet MS" w:eastAsia="Times New Roman" w:hAnsi="Trebuchet MS" w:cs="Times New Roman"/>
      <w:sz w:val="20"/>
      <w:szCs w:val="20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basedOn w:val="DefaultParagraphFont"/>
    <w:link w:val="BVIfnrChar1Char"/>
    <w:unhideWhenUsed/>
    <w:qFormat/>
    <w:rsid w:val="00F62E16"/>
    <w:rPr>
      <w:vertAlign w:val="superscript"/>
    </w:rPr>
  </w:style>
  <w:style w:type="paragraph" w:styleId="ListParagraph">
    <w:name w:val="List Paragraph"/>
    <w:aliases w:val="Akapit z listą BS,Outlines a.b.c.,List_Paragraph,Multilevel para_II,Akapit z lista BS,List Paragraph1,Normal bullet 2"/>
    <w:basedOn w:val="Normal"/>
    <w:link w:val="ListParagraphChar"/>
    <w:uiPriority w:val="34"/>
    <w:qFormat/>
    <w:rsid w:val="000A232C"/>
    <w:pPr>
      <w:ind w:left="720"/>
      <w:contextualSpacing/>
    </w:pPr>
  </w:style>
  <w:style w:type="character" w:customStyle="1" w:styleId="FootnoteTextCharCharChar">
    <w:name w:val="Footnote Text Char Char Char"/>
    <w:aliases w:val="Fußnote Char,single space Char,footnote text Char,FOOTNOTES Char,stile 1 Char,Footnote Char,Footnote1 Char,Footnote2 Char,Footnote3 Char,Footnote4 Char,Footnote5 Char,Footnote6 Char,Footnote7 Char,Footnote Text Char1"/>
    <w:rsid w:val="00214CB2"/>
    <w:rPr>
      <w:rFonts w:ascii="Trebuchet MS" w:hAnsi="Trebuchet MS"/>
      <w:sz w:val="16"/>
      <w:lang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214CB2"/>
    <w:pPr>
      <w:spacing w:before="0"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04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A1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A17"/>
    <w:rPr>
      <w:rFonts w:ascii="Trebuchet MS" w:eastAsia="Times New Roman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A17"/>
    <w:rPr>
      <w:rFonts w:ascii="Trebuchet MS" w:eastAsia="Times New Roman" w:hAnsi="Trebuchet MS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B74DA"/>
  </w:style>
  <w:style w:type="character" w:customStyle="1" w:styleId="BodyTextChar">
    <w:name w:val="Body Text Char"/>
    <w:basedOn w:val="DefaultParagraphFont"/>
    <w:link w:val="BodyText"/>
    <w:uiPriority w:val="99"/>
    <w:rsid w:val="00DB74DA"/>
    <w:rPr>
      <w:rFonts w:ascii="Trebuchet MS" w:eastAsia="Times New Roman" w:hAnsi="Trebuchet MS" w:cs="Times New Roman"/>
      <w:sz w:val="20"/>
      <w:szCs w:val="24"/>
    </w:rPr>
  </w:style>
  <w:style w:type="table" w:styleId="TableGrid">
    <w:name w:val="Table Grid"/>
    <w:basedOn w:val="TableNormal"/>
    <w:uiPriority w:val="39"/>
    <w:rsid w:val="00DB74D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iterii">
    <w:name w:val="criterii"/>
    <w:basedOn w:val="Normal"/>
    <w:rsid w:val="00C12A4C"/>
    <w:pPr>
      <w:numPr>
        <w:numId w:val="1"/>
      </w:numPr>
      <w:shd w:val="clear" w:color="auto" w:fill="E6E6E6"/>
      <w:spacing w:before="240"/>
      <w:jc w:val="both"/>
    </w:pPr>
    <w:rPr>
      <w:b/>
      <w:bCs/>
      <w:snapToGrid w:val="0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"/>
    <w:link w:val="ListParagraph"/>
    <w:uiPriority w:val="34"/>
    <w:locked/>
    <w:rsid w:val="003C1838"/>
    <w:rPr>
      <w:rFonts w:ascii="Trebuchet MS" w:eastAsia="Times New Roman" w:hAnsi="Trebuchet MS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183C01"/>
    <w:rPr>
      <w:rFonts w:ascii="Trebuchet MS" w:eastAsia="Times New Roman" w:hAnsi="Trebuchet MS" w:cs="Arial"/>
      <w:b/>
      <w:bCs/>
      <w:kern w:val="32"/>
      <w:sz w:val="28"/>
      <w:szCs w:val="32"/>
      <w:shd w:val="clear" w:color="auto" w:fill="D9D9D9"/>
    </w:rPr>
  </w:style>
  <w:style w:type="character" w:customStyle="1" w:styleId="Heading2Char">
    <w:name w:val="Heading 2 Char"/>
    <w:aliases w:val="Nadpis_2 Char,AB Char,Numbered - 2 Char,Sub Heading Char,ignorer2 Char,Heading 2 Char1 Char,Heading 2 Char Char Char"/>
    <w:basedOn w:val="DefaultParagraphFont"/>
    <w:link w:val="Heading2"/>
    <w:rsid w:val="00183C01"/>
    <w:rPr>
      <w:rFonts w:ascii="Trebuchet MS" w:eastAsia="Times New Roman" w:hAnsi="Trebuchet MS" w:cs="Arial"/>
      <w:b/>
      <w:bCs/>
      <w:sz w:val="24"/>
      <w:szCs w:val="28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183C01"/>
    <w:rPr>
      <w:rFonts w:ascii="Trebuchet MS" w:eastAsia="Times New Roman" w:hAnsi="Trebuchet MS" w:cs="Arial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183C01"/>
    <w:rPr>
      <w:rFonts w:ascii="Trebuchet MS" w:eastAsia="Times New Roman" w:hAnsi="Trebuchet MS" w:cs="Arial"/>
      <w:b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183C01"/>
    <w:rPr>
      <w:rFonts w:ascii="Trebuchet MS" w:eastAsia="Times New Roman" w:hAnsi="Trebuchet MS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183C01"/>
    <w:rPr>
      <w:rFonts w:ascii="Trebuchet MS" w:eastAsia="Times New Roman" w:hAnsi="Trebuchet MS" w:cs="Arial"/>
      <w:b/>
      <w:caps/>
      <w:color w:val="003366"/>
      <w:spacing w:val="-22"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183C01"/>
    <w:rPr>
      <w:rFonts w:ascii="Trebuchet MS" w:eastAsia="Times New Roman" w:hAnsi="Trebuchet MS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83C01"/>
    <w:rPr>
      <w:rFonts w:ascii="Trebuchet MS" w:eastAsia="Times New Roman" w:hAnsi="Trebuchet MS" w:cs="Times New Roman"/>
      <w:b/>
      <w:caps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183C01"/>
    <w:rPr>
      <w:rFonts w:ascii="Trebuchet MS" w:eastAsia="Times New Roman" w:hAnsi="Trebuchet MS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183C01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83686E"/>
    <w:pPr>
      <w:spacing w:before="40" w:after="4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3686E"/>
    <w:rPr>
      <w:rFonts w:ascii="Trebuchet MS" w:eastAsia="Times New Roman" w:hAnsi="Trebuchet MS" w:cs="Times New Roman"/>
      <w:b/>
      <w:bCs/>
      <w:sz w:val="20"/>
      <w:szCs w:val="24"/>
    </w:rPr>
  </w:style>
  <w:style w:type="paragraph" w:customStyle="1" w:styleId="Head1-Art">
    <w:name w:val="Head1-Art"/>
    <w:basedOn w:val="Normal"/>
    <w:rsid w:val="00AE4C64"/>
    <w:pPr>
      <w:numPr>
        <w:numId w:val="5"/>
      </w:numPr>
      <w:jc w:val="both"/>
    </w:pPr>
    <w:rPr>
      <w:b/>
      <w:bCs/>
      <w:caps/>
    </w:rPr>
  </w:style>
  <w:style w:type="paragraph" w:customStyle="1" w:styleId="Head2-Alin">
    <w:name w:val="Head2-Alin"/>
    <w:basedOn w:val="Head1-Art"/>
    <w:uiPriority w:val="99"/>
    <w:rsid w:val="00AE4C64"/>
    <w:pPr>
      <w:numPr>
        <w:ilvl w:val="1"/>
      </w:numPr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AE4C64"/>
    <w:pPr>
      <w:numPr>
        <w:ilvl w:val="2"/>
      </w:numPr>
    </w:pPr>
  </w:style>
  <w:style w:type="paragraph" w:customStyle="1" w:styleId="Head4-Subsect">
    <w:name w:val="Head4-Subsect"/>
    <w:basedOn w:val="Head3-Bullet"/>
    <w:rsid w:val="00AE4C64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AE4C64"/>
    <w:pPr>
      <w:numPr>
        <w:ilvl w:val="4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F153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15388"/>
    <w:rPr>
      <w:rFonts w:eastAsiaTheme="minorEastAsia"/>
      <w:color w:val="5A5A5A" w:themeColor="text1" w:themeTint="A5"/>
      <w:spacing w:val="15"/>
    </w:rPr>
  </w:style>
  <w:style w:type="paragraph" w:customStyle="1" w:styleId="Criteriu">
    <w:name w:val="Criteriu"/>
    <w:link w:val="CriteriuChar"/>
    <w:qFormat/>
    <w:rsid w:val="00614E74"/>
    <w:pPr>
      <w:ind w:left="2155" w:hanging="737"/>
    </w:pPr>
    <w:rPr>
      <w:rFonts w:eastAsiaTheme="majorEastAsia" w:cstheme="majorBidi"/>
      <w:b/>
      <w:szCs w:val="32"/>
    </w:rPr>
  </w:style>
  <w:style w:type="character" w:customStyle="1" w:styleId="CriteriuChar">
    <w:name w:val="Criteriu Char"/>
    <w:basedOn w:val="DefaultParagraphFont"/>
    <w:link w:val="Criteriu"/>
    <w:rsid w:val="00614E74"/>
    <w:rPr>
      <w:rFonts w:eastAsiaTheme="majorEastAsia" w:cstheme="majorBidi"/>
      <w:b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56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C01"/>
    <w:pPr>
      <w:keepNext/>
      <w:numPr>
        <w:numId w:val="2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dpis_2,AB,Numbered - 2,Sub Heading,ignorer2,Heading 2 Char1,Heading 2 Char Char"/>
    <w:basedOn w:val="Normal"/>
    <w:next w:val="Normal"/>
    <w:link w:val="Heading2Char"/>
    <w:uiPriority w:val="9"/>
    <w:qFormat/>
    <w:rsid w:val="00183C0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183C01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183C01"/>
    <w:pPr>
      <w:keepNext/>
      <w:numPr>
        <w:ilvl w:val="3"/>
        <w:numId w:val="2"/>
      </w:numPr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183C01"/>
    <w:pPr>
      <w:keepNext/>
      <w:numPr>
        <w:ilvl w:val="4"/>
        <w:numId w:val="2"/>
      </w:numPr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83C01"/>
    <w:pPr>
      <w:keepNext/>
      <w:numPr>
        <w:ilvl w:val="5"/>
        <w:numId w:val="2"/>
      </w:numPr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183C01"/>
    <w:pPr>
      <w:keepNext/>
      <w:numPr>
        <w:ilvl w:val="6"/>
        <w:numId w:val="2"/>
      </w:numPr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183C01"/>
    <w:pPr>
      <w:keepNext/>
      <w:numPr>
        <w:ilvl w:val="7"/>
        <w:numId w:val="2"/>
      </w:numPr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183C01"/>
    <w:pPr>
      <w:keepNext/>
      <w:numPr>
        <w:ilvl w:val="8"/>
        <w:numId w:val="2"/>
      </w:numPr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216E5"/>
    <w:pPr>
      <w:spacing w:before="60" w:after="60"/>
      <w:jc w:val="both"/>
    </w:pPr>
  </w:style>
  <w:style w:type="paragraph" w:styleId="BodyTextIndent">
    <w:name w:val="Body Text Indent"/>
    <w:basedOn w:val="Normal"/>
    <w:link w:val="BodyTextIndentChar"/>
    <w:rsid w:val="009236D0"/>
    <w:pPr>
      <w:spacing w:before="0" w:after="0"/>
      <w:ind w:left="720" w:hanging="36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36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2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95C14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995C14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C14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5C14"/>
    <w:rPr>
      <w:rFonts w:ascii="Trebuchet MS" w:eastAsia="Times New Roman" w:hAnsi="Trebuchet MS" w:cs="Times New Roman"/>
      <w:sz w:val="20"/>
      <w:szCs w:val="24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"/>
    <w:unhideWhenUsed/>
    <w:rsid w:val="00F62E16"/>
    <w:pPr>
      <w:spacing w:before="0" w:after="0"/>
    </w:pPr>
    <w:rPr>
      <w:szCs w:val="20"/>
    </w:rPr>
  </w:style>
  <w:style w:type="character" w:customStyle="1" w:styleId="FootnoteTextChar">
    <w:name w:val="Footnote Text Char"/>
    <w:aliases w:val="Footnote Text Char Char Char1,Fußnote Char1,single space Char1,footnote text Char1,FOOTNOTES Char1,fn Char1,Podrozdział Char,Footnote Char1,stile 1 Char1,Footnote1 Char1,Footnote2 Char1,Footnote3 Char1,Footnote4 Char1,Footnote5 Char1"/>
    <w:basedOn w:val="DefaultParagraphFont"/>
    <w:link w:val="FootnoteText"/>
    <w:rsid w:val="00F62E16"/>
    <w:rPr>
      <w:rFonts w:ascii="Trebuchet MS" w:eastAsia="Times New Roman" w:hAnsi="Trebuchet MS" w:cs="Times New Roman"/>
      <w:sz w:val="20"/>
      <w:szCs w:val="20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basedOn w:val="DefaultParagraphFont"/>
    <w:link w:val="BVIfnrChar1Char"/>
    <w:unhideWhenUsed/>
    <w:qFormat/>
    <w:rsid w:val="00F62E16"/>
    <w:rPr>
      <w:vertAlign w:val="superscript"/>
    </w:rPr>
  </w:style>
  <w:style w:type="paragraph" w:styleId="ListParagraph">
    <w:name w:val="List Paragraph"/>
    <w:aliases w:val="Akapit z listą BS,Outlines a.b.c.,List_Paragraph,Multilevel para_II,Akapit z lista BS,List Paragraph1,Normal bullet 2"/>
    <w:basedOn w:val="Normal"/>
    <w:link w:val="ListParagraphChar"/>
    <w:uiPriority w:val="34"/>
    <w:qFormat/>
    <w:rsid w:val="000A232C"/>
    <w:pPr>
      <w:ind w:left="720"/>
      <w:contextualSpacing/>
    </w:pPr>
  </w:style>
  <w:style w:type="character" w:customStyle="1" w:styleId="FootnoteTextCharCharChar">
    <w:name w:val="Footnote Text Char Char Char"/>
    <w:aliases w:val="Fußnote Char,single space Char,footnote text Char,FOOTNOTES Char,stile 1 Char,Footnote Char,Footnote1 Char,Footnote2 Char,Footnote3 Char,Footnote4 Char,Footnote5 Char,Footnote6 Char,Footnote7 Char,Footnote Text Char1"/>
    <w:rsid w:val="00214CB2"/>
    <w:rPr>
      <w:rFonts w:ascii="Trebuchet MS" w:hAnsi="Trebuchet MS"/>
      <w:sz w:val="16"/>
      <w:lang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214CB2"/>
    <w:pPr>
      <w:spacing w:before="0"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04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A1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A17"/>
    <w:rPr>
      <w:rFonts w:ascii="Trebuchet MS" w:eastAsia="Times New Roman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A17"/>
    <w:rPr>
      <w:rFonts w:ascii="Trebuchet MS" w:eastAsia="Times New Roman" w:hAnsi="Trebuchet MS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B74DA"/>
  </w:style>
  <w:style w:type="character" w:customStyle="1" w:styleId="BodyTextChar">
    <w:name w:val="Body Text Char"/>
    <w:basedOn w:val="DefaultParagraphFont"/>
    <w:link w:val="BodyText"/>
    <w:uiPriority w:val="99"/>
    <w:rsid w:val="00DB74DA"/>
    <w:rPr>
      <w:rFonts w:ascii="Trebuchet MS" w:eastAsia="Times New Roman" w:hAnsi="Trebuchet MS" w:cs="Times New Roman"/>
      <w:sz w:val="20"/>
      <w:szCs w:val="24"/>
    </w:rPr>
  </w:style>
  <w:style w:type="table" w:styleId="TableGrid">
    <w:name w:val="Table Grid"/>
    <w:basedOn w:val="TableNormal"/>
    <w:uiPriority w:val="39"/>
    <w:rsid w:val="00DB74D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iterii">
    <w:name w:val="criterii"/>
    <w:basedOn w:val="Normal"/>
    <w:rsid w:val="00C12A4C"/>
    <w:pPr>
      <w:numPr>
        <w:numId w:val="1"/>
      </w:numPr>
      <w:shd w:val="clear" w:color="auto" w:fill="E6E6E6"/>
      <w:spacing w:before="240"/>
      <w:jc w:val="both"/>
    </w:pPr>
    <w:rPr>
      <w:b/>
      <w:bCs/>
      <w:snapToGrid w:val="0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"/>
    <w:link w:val="ListParagraph"/>
    <w:uiPriority w:val="34"/>
    <w:locked/>
    <w:rsid w:val="003C1838"/>
    <w:rPr>
      <w:rFonts w:ascii="Trebuchet MS" w:eastAsia="Times New Roman" w:hAnsi="Trebuchet MS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183C01"/>
    <w:rPr>
      <w:rFonts w:ascii="Trebuchet MS" w:eastAsia="Times New Roman" w:hAnsi="Trebuchet MS" w:cs="Arial"/>
      <w:b/>
      <w:bCs/>
      <w:kern w:val="32"/>
      <w:sz w:val="28"/>
      <w:szCs w:val="32"/>
      <w:shd w:val="clear" w:color="auto" w:fill="D9D9D9"/>
    </w:rPr>
  </w:style>
  <w:style w:type="character" w:customStyle="1" w:styleId="Heading2Char">
    <w:name w:val="Heading 2 Char"/>
    <w:aliases w:val="Nadpis_2 Char,AB Char,Numbered - 2 Char,Sub Heading Char,ignorer2 Char,Heading 2 Char1 Char,Heading 2 Char Char Char"/>
    <w:basedOn w:val="DefaultParagraphFont"/>
    <w:link w:val="Heading2"/>
    <w:rsid w:val="00183C01"/>
    <w:rPr>
      <w:rFonts w:ascii="Trebuchet MS" w:eastAsia="Times New Roman" w:hAnsi="Trebuchet MS" w:cs="Arial"/>
      <w:b/>
      <w:bCs/>
      <w:sz w:val="24"/>
      <w:szCs w:val="28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183C01"/>
    <w:rPr>
      <w:rFonts w:ascii="Trebuchet MS" w:eastAsia="Times New Roman" w:hAnsi="Trebuchet MS" w:cs="Arial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183C01"/>
    <w:rPr>
      <w:rFonts w:ascii="Trebuchet MS" w:eastAsia="Times New Roman" w:hAnsi="Trebuchet MS" w:cs="Arial"/>
      <w:b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183C01"/>
    <w:rPr>
      <w:rFonts w:ascii="Trebuchet MS" w:eastAsia="Times New Roman" w:hAnsi="Trebuchet MS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183C01"/>
    <w:rPr>
      <w:rFonts w:ascii="Trebuchet MS" w:eastAsia="Times New Roman" w:hAnsi="Trebuchet MS" w:cs="Arial"/>
      <w:b/>
      <w:caps/>
      <w:color w:val="003366"/>
      <w:spacing w:val="-22"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183C01"/>
    <w:rPr>
      <w:rFonts w:ascii="Trebuchet MS" w:eastAsia="Times New Roman" w:hAnsi="Trebuchet MS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83C01"/>
    <w:rPr>
      <w:rFonts w:ascii="Trebuchet MS" w:eastAsia="Times New Roman" w:hAnsi="Trebuchet MS" w:cs="Times New Roman"/>
      <w:b/>
      <w:caps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183C01"/>
    <w:rPr>
      <w:rFonts w:ascii="Trebuchet MS" w:eastAsia="Times New Roman" w:hAnsi="Trebuchet MS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183C01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83686E"/>
    <w:pPr>
      <w:spacing w:before="40" w:after="4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3686E"/>
    <w:rPr>
      <w:rFonts w:ascii="Trebuchet MS" w:eastAsia="Times New Roman" w:hAnsi="Trebuchet MS" w:cs="Times New Roman"/>
      <w:b/>
      <w:bCs/>
      <w:sz w:val="20"/>
      <w:szCs w:val="24"/>
    </w:rPr>
  </w:style>
  <w:style w:type="paragraph" w:customStyle="1" w:styleId="Head1-Art">
    <w:name w:val="Head1-Art"/>
    <w:basedOn w:val="Normal"/>
    <w:rsid w:val="00AE4C64"/>
    <w:pPr>
      <w:numPr>
        <w:numId w:val="5"/>
      </w:numPr>
      <w:jc w:val="both"/>
    </w:pPr>
    <w:rPr>
      <w:b/>
      <w:bCs/>
      <w:caps/>
    </w:rPr>
  </w:style>
  <w:style w:type="paragraph" w:customStyle="1" w:styleId="Head2-Alin">
    <w:name w:val="Head2-Alin"/>
    <w:basedOn w:val="Head1-Art"/>
    <w:uiPriority w:val="99"/>
    <w:rsid w:val="00AE4C64"/>
    <w:pPr>
      <w:numPr>
        <w:ilvl w:val="1"/>
      </w:numPr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AE4C64"/>
    <w:pPr>
      <w:numPr>
        <w:ilvl w:val="2"/>
      </w:numPr>
    </w:pPr>
  </w:style>
  <w:style w:type="paragraph" w:customStyle="1" w:styleId="Head4-Subsect">
    <w:name w:val="Head4-Subsect"/>
    <w:basedOn w:val="Head3-Bullet"/>
    <w:rsid w:val="00AE4C64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AE4C64"/>
    <w:pPr>
      <w:numPr>
        <w:ilvl w:val="4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F153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15388"/>
    <w:rPr>
      <w:rFonts w:eastAsiaTheme="minorEastAsia"/>
      <w:color w:val="5A5A5A" w:themeColor="text1" w:themeTint="A5"/>
      <w:spacing w:val="15"/>
    </w:rPr>
  </w:style>
  <w:style w:type="paragraph" w:customStyle="1" w:styleId="Criteriu">
    <w:name w:val="Criteriu"/>
    <w:link w:val="CriteriuChar"/>
    <w:qFormat/>
    <w:rsid w:val="00614E74"/>
    <w:pPr>
      <w:ind w:left="2155" w:hanging="737"/>
    </w:pPr>
    <w:rPr>
      <w:rFonts w:eastAsiaTheme="majorEastAsia" w:cstheme="majorBidi"/>
      <w:b/>
      <w:szCs w:val="32"/>
    </w:rPr>
  </w:style>
  <w:style w:type="character" w:customStyle="1" w:styleId="CriteriuChar">
    <w:name w:val="Criteriu Char"/>
    <w:basedOn w:val="DefaultParagraphFont"/>
    <w:link w:val="Criteriu"/>
    <w:rsid w:val="00614E74"/>
    <w:rPr>
      <w:rFonts w:eastAsiaTheme="majorEastAsia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5529-6454-40A7-A10B-7BDAB284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NECSESCU</dc:creator>
  <cp:lastModifiedBy>Carmen NECSESCU</cp:lastModifiedBy>
  <cp:revision>3</cp:revision>
  <cp:lastPrinted>2016-05-24T08:24:00Z</cp:lastPrinted>
  <dcterms:created xsi:type="dcterms:W3CDTF">2018-06-20T10:36:00Z</dcterms:created>
  <dcterms:modified xsi:type="dcterms:W3CDTF">2018-06-20T10:37:00Z</dcterms:modified>
</cp:coreProperties>
</file>